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5B2E" w:rsidRPr="00CC75B2" w:rsidRDefault="00CB5B2E" w:rsidP="00CB5B2E">
      <w:pPr>
        <w:jc w:val="center"/>
        <w:rPr>
          <w:b/>
          <w:sz w:val="28"/>
          <w:szCs w:val="28"/>
        </w:rPr>
      </w:pPr>
      <w:r w:rsidRPr="00CC75B2">
        <w:rPr>
          <w:b/>
          <w:sz w:val="28"/>
          <w:szCs w:val="28"/>
        </w:rPr>
        <w:t>1.4 Переработка нефелинов</w:t>
      </w:r>
    </w:p>
    <w:p w:rsidR="00CB5B2E" w:rsidRPr="00CC75B2" w:rsidRDefault="00CB5B2E" w:rsidP="00CB5B2E">
      <w:pPr>
        <w:jc w:val="both"/>
        <w:rPr>
          <w:b/>
          <w:sz w:val="28"/>
          <w:szCs w:val="28"/>
        </w:rPr>
      </w:pPr>
    </w:p>
    <w:p w:rsidR="00CB5B2E" w:rsidRPr="00CC75B2" w:rsidRDefault="00CB5B2E" w:rsidP="00CB5B2E">
      <w:pPr>
        <w:jc w:val="both"/>
        <w:rPr>
          <w:sz w:val="28"/>
          <w:szCs w:val="28"/>
        </w:rPr>
      </w:pPr>
      <w:r w:rsidRPr="00CC75B2">
        <w:rPr>
          <w:sz w:val="28"/>
          <w:szCs w:val="28"/>
        </w:rPr>
        <w:tab/>
        <w:t>В нефелинах помимо оксида алюминия содержатся щелочные металлы натрий и калий. Часто их содержания вполне хватает для образования алюмината натрия в достаточном количестве. Попутно из нефелинов получают поташ и соду.</w:t>
      </w:r>
    </w:p>
    <w:p w:rsidR="00CB5B2E" w:rsidRPr="00CC75B2" w:rsidRDefault="00CB5B2E" w:rsidP="00CB5B2E">
      <w:pPr>
        <w:jc w:val="both"/>
        <w:rPr>
          <w:sz w:val="28"/>
          <w:szCs w:val="28"/>
        </w:rPr>
      </w:pPr>
      <w:r w:rsidRPr="00CC75B2">
        <w:rPr>
          <w:sz w:val="28"/>
          <w:szCs w:val="28"/>
        </w:rPr>
        <w:tab/>
        <w:t xml:space="preserve">Нефелиновый концентрат и известняк измельчают до крупности </w:t>
      </w:r>
      <w:smartTag w:uri="urn:schemas-microsoft-com:office:smarttags" w:element="metricconverter">
        <w:smartTagPr>
          <w:attr w:name="ProductID" w:val="0,1 мм"/>
        </w:smartTagPr>
        <w:r w:rsidRPr="00CC75B2">
          <w:rPr>
            <w:sz w:val="28"/>
            <w:szCs w:val="28"/>
          </w:rPr>
          <w:t>0,1 мм</w:t>
        </w:r>
      </w:smartTag>
      <w:r w:rsidRPr="00CC75B2">
        <w:rPr>
          <w:sz w:val="28"/>
          <w:szCs w:val="28"/>
        </w:rPr>
        <w:t xml:space="preserve"> и спекают во вращающихся  трубчатых печах сухим способом при температуре 1250-1300 </w:t>
      </w:r>
      <w:proofErr w:type="spellStart"/>
      <w:r w:rsidRPr="00CC75B2">
        <w:rPr>
          <w:sz w:val="28"/>
          <w:szCs w:val="28"/>
          <w:vertAlign w:val="superscript"/>
        </w:rPr>
        <w:t>о</w:t>
      </w:r>
      <w:r w:rsidRPr="00CC75B2">
        <w:rPr>
          <w:sz w:val="28"/>
          <w:szCs w:val="28"/>
        </w:rPr>
        <w:t>С</w:t>
      </w:r>
      <w:proofErr w:type="spellEnd"/>
      <w:r w:rsidRPr="00CC75B2">
        <w:rPr>
          <w:sz w:val="28"/>
          <w:szCs w:val="28"/>
        </w:rPr>
        <w:t>. В основе процесса  спекания  лежит химическая реакция:</w:t>
      </w:r>
    </w:p>
    <w:p w:rsidR="00CB5B2E" w:rsidRPr="00CC75B2" w:rsidRDefault="00CB5B2E" w:rsidP="00CB5B2E">
      <w:pPr>
        <w:rPr>
          <w:sz w:val="28"/>
          <w:szCs w:val="28"/>
        </w:rPr>
      </w:pPr>
    </w:p>
    <w:p w:rsidR="00CB5B2E" w:rsidRPr="00CC75B2" w:rsidRDefault="00CB5B2E" w:rsidP="00CB5B2E">
      <w:pPr>
        <w:rPr>
          <w:sz w:val="28"/>
          <w:szCs w:val="28"/>
          <w:lang w:val="en-US"/>
        </w:rPr>
      </w:pPr>
      <w:r w:rsidRPr="00CC75B2">
        <w:rPr>
          <w:sz w:val="28"/>
          <w:szCs w:val="28"/>
          <w:lang w:val="en-US"/>
        </w:rPr>
        <w:t>(</w:t>
      </w:r>
      <w:proofErr w:type="spellStart"/>
      <w:r w:rsidRPr="00CC75B2">
        <w:rPr>
          <w:sz w:val="28"/>
          <w:szCs w:val="28"/>
          <w:lang w:val="en-US"/>
        </w:rPr>
        <w:t>Na</w:t>
      </w:r>
      <w:proofErr w:type="gramStart"/>
      <w:r w:rsidRPr="00CC75B2">
        <w:rPr>
          <w:sz w:val="28"/>
          <w:szCs w:val="28"/>
          <w:lang w:val="en-US"/>
        </w:rPr>
        <w:t>,K</w:t>
      </w:r>
      <w:proofErr w:type="spellEnd"/>
      <w:proofErr w:type="gramEnd"/>
      <w:r w:rsidRPr="00CC75B2">
        <w:rPr>
          <w:sz w:val="28"/>
          <w:szCs w:val="28"/>
          <w:lang w:val="en-US"/>
        </w:rPr>
        <w:t>)</w:t>
      </w:r>
      <w:r w:rsidRPr="00CC75B2">
        <w:rPr>
          <w:sz w:val="28"/>
          <w:szCs w:val="28"/>
          <w:vertAlign w:val="subscript"/>
          <w:lang w:val="en-US"/>
        </w:rPr>
        <w:t>2</w:t>
      </w:r>
      <w:r w:rsidRPr="00CC75B2">
        <w:rPr>
          <w:sz w:val="28"/>
          <w:szCs w:val="28"/>
        </w:rPr>
        <w:t>О</w:t>
      </w:r>
      <w:r w:rsidRPr="00CC75B2">
        <w:rPr>
          <w:sz w:val="28"/>
          <w:szCs w:val="28"/>
          <w:lang w:val="en-US"/>
        </w:rPr>
        <w:t>·Al</w:t>
      </w:r>
      <w:r w:rsidRPr="00CC75B2">
        <w:rPr>
          <w:sz w:val="28"/>
          <w:szCs w:val="28"/>
          <w:vertAlign w:val="subscript"/>
          <w:lang w:val="en-US"/>
        </w:rPr>
        <w:t>2</w:t>
      </w:r>
      <w:r w:rsidRPr="00CC75B2">
        <w:rPr>
          <w:sz w:val="28"/>
          <w:szCs w:val="28"/>
          <w:lang w:val="en-US"/>
        </w:rPr>
        <w:t>O</w:t>
      </w:r>
      <w:r w:rsidRPr="00CC75B2">
        <w:rPr>
          <w:sz w:val="28"/>
          <w:szCs w:val="28"/>
          <w:vertAlign w:val="subscript"/>
          <w:lang w:val="en-US"/>
        </w:rPr>
        <w:t>3</w:t>
      </w:r>
      <w:r w:rsidRPr="00CC75B2">
        <w:rPr>
          <w:sz w:val="28"/>
          <w:szCs w:val="28"/>
          <w:lang w:val="en-US"/>
        </w:rPr>
        <w:t>·2SiO</w:t>
      </w:r>
      <w:r w:rsidRPr="00CC75B2">
        <w:rPr>
          <w:sz w:val="28"/>
          <w:szCs w:val="28"/>
          <w:vertAlign w:val="subscript"/>
          <w:lang w:val="en-US"/>
        </w:rPr>
        <w:t>2</w:t>
      </w:r>
      <w:r w:rsidRPr="00CC75B2">
        <w:rPr>
          <w:sz w:val="28"/>
          <w:szCs w:val="28"/>
          <w:lang w:val="en-US"/>
        </w:rPr>
        <w:t>+4</w:t>
      </w:r>
      <w:proofErr w:type="spellStart"/>
      <w:r w:rsidRPr="00CC75B2">
        <w:rPr>
          <w:sz w:val="28"/>
          <w:szCs w:val="28"/>
        </w:rPr>
        <w:t>СаСО</w:t>
      </w:r>
      <w:proofErr w:type="spellEnd"/>
      <w:r w:rsidRPr="00CC75B2">
        <w:rPr>
          <w:sz w:val="28"/>
          <w:szCs w:val="28"/>
          <w:vertAlign w:val="subscript"/>
          <w:lang w:val="en-US"/>
        </w:rPr>
        <w:t>3</w:t>
      </w:r>
      <w:r w:rsidRPr="00CC75B2">
        <w:rPr>
          <w:sz w:val="28"/>
          <w:szCs w:val="28"/>
          <w:lang w:val="en-US"/>
        </w:rPr>
        <w:t>= (</w:t>
      </w:r>
      <w:proofErr w:type="spellStart"/>
      <w:r w:rsidRPr="00CC75B2">
        <w:rPr>
          <w:sz w:val="28"/>
          <w:szCs w:val="28"/>
          <w:lang w:val="en-US"/>
        </w:rPr>
        <w:t>Na,K</w:t>
      </w:r>
      <w:proofErr w:type="spellEnd"/>
      <w:r w:rsidRPr="00CC75B2">
        <w:rPr>
          <w:sz w:val="28"/>
          <w:szCs w:val="28"/>
          <w:lang w:val="en-US"/>
        </w:rPr>
        <w:t>)</w:t>
      </w:r>
      <w:r w:rsidRPr="00CC75B2">
        <w:rPr>
          <w:sz w:val="28"/>
          <w:szCs w:val="28"/>
          <w:vertAlign w:val="subscript"/>
          <w:lang w:val="en-US"/>
        </w:rPr>
        <w:t>2</w:t>
      </w:r>
      <w:r w:rsidRPr="00CC75B2">
        <w:rPr>
          <w:sz w:val="28"/>
          <w:szCs w:val="28"/>
        </w:rPr>
        <w:t>О</w:t>
      </w:r>
      <w:r w:rsidRPr="00CC75B2">
        <w:rPr>
          <w:sz w:val="28"/>
          <w:szCs w:val="28"/>
          <w:lang w:val="en-US"/>
        </w:rPr>
        <w:t>·Al</w:t>
      </w:r>
      <w:r w:rsidRPr="00CC75B2">
        <w:rPr>
          <w:sz w:val="28"/>
          <w:szCs w:val="28"/>
          <w:vertAlign w:val="subscript"/>
          <w:lang w:val="en-US"/>
        </w:rPr>
        <w:t>2</w:t>
      </w:r>
      <w:r w:rsidRPr="00CC75B2">
        <w:rPr>
          <w:sz w:val="28"/>
          <w:szCs w:val="28"/>
          <w:lang w:val="en-US"/>
        </w:rPr>
        <w:t>O</w:t>
      </w:r>
      <w:r w:rsidRPr="00CC75B2">
        <w:rPr>
          <w:sz w:val="28"/>
          <w:szCs w:val="28"/>
          <w:vertAlign w:val="subscript"/>
          <w:lang w:val="en-US"/>
        </w:rPr>
        <w:t>3</w:t>
      </w:r>
      <w:r w:rsidRPr="00CC75B2">
        <w:rPr>
          <w:sz w:val="28"/>
          <w:szCs w:val="28"/>
          <w:lang w:val="en-US"/>
        </w:rPr>
        <w:t>+2(2CaO·SiO</w:t>
      </w:r>
      <w:r w:rsidRPr="00CC75B2">
        <w:rPr>
          <w:sz w:val="28"/>
          <w:szCs w:val="28"/>
          <w:vertAlign w:val="subscript"/>
          <w:lang w:val="en-US"/>
        </w:rPr>
        <w:t>2</w:t>
      </w:r>
      <w:r w:rsidRPr="00CC75B2">
        <w:rPr>
          <w:sz w:val="28"/>
          <w:szCs w:val="28"/>
          <w:lang w:val="en-US"/>
        </w:rPr>
        <w:t>+4CO</w:t>
      </w:r>
      <w:r w:rsidRPr="00CC75B2">
        <w:rPr>
          <w:sz w:val="28"/>
          <w:szCs w:val="28"/>
          <w:vertAlign w:val="subscript"/>
          <w:lang w:val="en-US"/>
        </w:rPr>
        <w:t>2</w:t>
      </w:r>
      <w:r w:rsidRPr="00CC75B2">
        <w:rPr>
          <w:sz w:val="28"/>
          <w:szCs w:val="28"/>
          <w:lang w:val="en-US"/>
        </w:rPr>
        <w:tab/>
        <w:t xml:space="preserve">   (1.28)</w:t>
      </w:r>
    </w:p>
    <w:p w:rsidR="00CB5B2E" w:rsidRPr="00CC75B2" w:rsidRDefault="00CB5B2E" w:rsidP="00CB5B2E">
      <w:pPr>
        <w:rPr>
          <w:sz w:val="28"/>
          <w:szCs w:val="28"/>
          <w:lang w:val="en-US"/>
        </w:rPr>
      </w:pPr>
    </w:p>
    <w:p w:rsidR="00CB5B2E" w:rsidRPr="00CC75B2" w:rsidRDefault="00CB5B2E" w:rsidP="00CB5B2E">
      <w:pPr>
        <w:jc w:val="both"/>
        <w:rPr>
          <w:sz w:val="28"/>
          <w:szCs w:val="28"/>
        </w:rPr>
      </w:pPr>
      <w:proofErr w:type="gramStart"/>
      <w:r w:rsidRPr="00CC75B2">
        <w:rPr>
          <w:sz w:val="28"/>
          <w:szCs w:val="28"/>
        </w:rPr>
        <w:t>Спек</w:t>
      </w:r>
      <w:proofErr w:type="gramEnd"/>
      <w:r w:rsidRPr="00CC75B2">
        <w:rPr>
          <w:sz w:val="28"/>
          <w:szCs w:val="28"/>
        </w:rPr>
        <w:t xml:space="preserve"> измельчают и выщелачивают оборотным раствором  в мешалках при температуре 70-80 </w:t>
      </w:r>
      <w:proofErr w:type="spellStart"/>
      <w:r w:rsidRPr="00CC75B2">
        <w:rPr>
          <w:sz w:val="28"/>
          <w:szCs w:val="28"/>
          <w:vertAlign w:val="superscript"/>
        </w:rPr>
        <w:t>о</w:t>
      </w:r>
      <w:r w:rsidRPr="00CC75B2">
        <w:rPr>
          <w:sz w:val="28"/>
          <w:szCs w:val="28"/>
        </w:rPr>
        <w:t>С</w:t>
      </w:r>
      <w:proofErr w:type="spellEnd"/>
      <w:r w:rsidRPr="00CC75B2">
        <w:rPr>
          <w:sz w:val="28"/>
          <w:szCs w:val="28"/>
        </w:rPr>
        <w:t xml:space="preserve">.  После отделения шлама раствор </w:t>
      </w:r>
      <w:proofErr w:type="spellStart"/>
      <w:r w:rsidRPr="00CC75B2">
        <w:rPr>
          <w:sz w:val="28"/>
          <w:szCs w:val="28"/>
        </w:rPr>
        <w:t>обескремнивают</w:t>
      </w:r>
      <w:proofErr w:type="spellEnd"/>
      <w:r w:rsidRPr="00CC75B2">
        <w:rPr>
          <w:sz w:val="28"/>
          <w:szCs w:val="28"/>
        </w:rPr>
        <w:t xml:space="preserve"> и подвергают полной карбонизации. Полученный осадок </w:t>
      </w:r>
      <w:proofErr w:type="spellStart"/>
      <w:r w:rsidRPr="00CC75B2">
        <w:rPr>
          <w:sz w:val="28"/>
          <w:szCs w:val="28"/>
        </w:rPr>
        <w:t>гидрооксида</w:t>
      </w:r>
      <w:proofErr w:type="spellEnd"/>
      <w:r w:rsidRPr="00CC75B2">
        <w:rPr>
          <w:sz w:val="28"/>
          <w:szCs w:val="28"/>
        </w:rPr>
        <w:t xml:space="preserve"> алюминия промывают и прокаливают.  Около половина раствора от выщелачивания направляется в оборот, а остальная часть направляется на выпаривание. Из выпаренного раствора сначала кристаллизуют соду </w:t>
      </w:r>
      <w:r w:rsidRPr="00CC75B2">
        <w:rPr>
          <w:sz w:val="28"/>
          <w:szCs w:val="28"/>
          <w:lang w:val="en-US"/>
        </w:rPr>
        <w:t>Na</w:t>
      </w:r>
      <w:r w:rsidRPr="00CC75B2">
        <w:rPr>
          <w:sz w:val="28"/>
          <w:szCs w:val="28"/>
          <w:vertAlign w:val="subscript"/>
        </w:rPr>
        <w:t>2</w:t>
      </w:r>
      <w:r w:rsidRPr="00CC75B2">
        <w:rPr>
          <w:sz w:val="28"/>
          <w:szCs w:val="28"/>
          <w:lang w:val="en-US"/>
        </w:rPr>
        <w:t>CO</w:t>
      </w:r>
      <w:r w:rsidRPr="00CC75B2">
        <w:rPr>
          <w:sz w:val="28"/>
          <w:szCs w:val="28"/>
          <w:vertAlign w:val="subscript"/>
        </w:rPr>
        <w:t>3</w:t>
      </w:r>
      <w:r w:rsidRPr="00CC75B2">
        <w:rPr>
          <w:sz w:val="28"/>
          <w:szCs w:val="28"/>
        </w:rPr>
        <w:t>·</w:t>
      </w:r>
      <w:r w:rsidRPr="00CC75B2">
        <w:rPr>
          <w:sz w:val="28"/>
          <w:szCs w:val="28"/>
          <w:lang w:val="en-US"/>
        </w:rPr>
        <w:t>H</w:t>
      </w:r>
      <w:r w:rsidRPr="00CC75B2">
        <w:rPr>
          <w:sz w:val="28"/>
          <w:szCs w:val="28"/>
          <w:vertAlign w:val="subscript"/>
        </w:rPr>
        <w:t>2</w:t>
      </w:r>
      <w:r w:rsidRPr="00CC75B2">
        <w:rPr>
          <w:sz w:val="28"/>
          <w:szCs w:val="28"/>
          <w:lang w:val="en-US"/>
        </w:rPr>
        <w:t>O</w:t>
      </w:r>
      <w:r w:rsidRPr="00CC75B2">
        <w:rPr>
          <w:sz w:val="28"/>
          <w:szCs w:val="28"/>
        </w:rPr>
        <w:t xml:space="preserve">, а затем после дополнительного выпаривания выделяют поташ </w:t>
      </w:r>
      <w:r w:rsidRPr="00CC75B2">
        <w:rPr>
          <w:sz w:val="28"/>
          <w:szCs w:val="28"/>
          <w:lang w:val="en-US"/>
        </w:rPr>
        <w:t>K</w:t>
      </w:r>
      <w:r w:rsidRPr="00CC75B2">
        <w:rPr>
          <w:sz w:val="28"/>
          <w:szCs w:val="28"/>
          <w:vertAlign w:val="subscript"/>
        </w:rPr>
        <w:t>2</w:t>
      </w:r>
      <w:r w:rsidRPr="00CC75B2">
        <w:rPr>
          <w:sz w:val="28"/>
          <w:szCs w:val="28"/>
          <w:lang w:val="en-US"/>
        </w:rPr>
        <w:t>CO</w:t>
      </w:r>
      <w:r w:rsidRPr="00CC75B2">
        <w:rPr>
          <w:sz w:val="28"/>
          <w:szCs w:val="28"/>
          <w:vertAlign w:val="subscript"/>
        </w:rPr>
        <w:t>3</w:t>
      </w:r>
      <w:r w:rsidRPr="00CC75B2">
        <w:rPr>
          <w:sz w:val="28"/>
          <w:szCs w:val="28"/>
        </w:rPr>
        <w:t>.</w:t>
      </w:r>
    </w:p>
    <w:p w:rsidR="00BA5ABA" w:rsidRPr="00CC75B2" w:rsidRDefault="00BA5ABA">
      <w:bookmarkStart w:id="0" w:name="_GoBack"/>
      <w:bookmarkEnd w:id="0"/>
    </w:p>
    <w:p w:rsidR="00CC75B2" w:rsidRPr="00CC75B2" w:rsidRDefault="00CC75B2" w:rsidP="00CC75B2">
      <w:pPr>
        <w:pStyle w:val="1"/>
        <w:ind w:firstLine="720"/>
        <w:jc w:val="both"/>
      </w:pPr>
      <w:r w:rsidRPr="00CC75B2">
        <w:t xml:space="preserve">Получение глинозема, </w:t>
      </w:r>
      <w:proofErr w:type="spellStart"/>
      <w:r w:rsidRPr="00CC75B2">
        <w:t>содопродуктов</w:t>
      </w:r>
      <w:proofErr w:type="spellEnd"/>
      <w:r w:rsidRPr="00CC75B2">
        <w:t xml:space="preserve"> и цемента из нефелинов способом спекания</w:t>
      </w:r>
    </w:p>
    <w:p w:rsidR="00CC75B2" w:rsidRPr="00CC75B2" w:rsidRDefault="00CC75B2" w:rsidP="00CC75B2">
      <w:pPr>
        <w:jc w:val="both"/>
        <w:rPr>
          <w:iCs/>
          <w:sz w:val="28"/>
        </w:rPr>
      </w:pP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iCs/>
          <w:sz w:val="28"/>
        </w:rPr>
        <w:t>Основным минералом нефелиновых руд и концентратов является нефелин (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</w:rPr>
        <w:t xml:space="preserve">, </w:t>
      </w:r>
      <w:r w:rsidRPr="00CC75B2">
        <w:rPr>
          <w:iCs/>
          <w:sz w:val="28"/>
          <w:lang w:val="en-US"/>
        </w:rPr>
        <w:t>K</w:t>
      </w:r>
      <w:r w:rsidRPr="00CC75B2">
        <w:rPr>
          <w:iCs/>
          <w:sz w:val="28"/>
        </w:rPr>
        <w:t>)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</w:rPr>
        <w:t>·</w:t>
      </w:r>
      <w:r w:rsidRPr="00CC75B2">
        <w:rPr>
          <w:iCs/>
          <w:sz w:val="28"/>
          <w:lang w:val="en-US"/>
        </w:rPr>
        <w:t>Al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·2</w:t>
      </w:r>
      <w:proofErr w:type="spellStart"/>
      <w:r w:rsidRPr="00CC75B2">
        <w:rPr>
          <w:iCs/>
          <w:sz w:val="28"/>
          <w:lang w:val="en-US"/>
        </w:rPr>
        <w:t>SiO</w:t>
      </w:r>
      <w:proofErr w:type="spellEnd"/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</w:rPr>
        <w:t>. В составе нефелина содержатся оксиды алюминия, натрия, калия и диоксид кремния.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iCs/>
          <w:sz w:val="28"/>
        </w:rPr>
        <w:t xml:space="preserve">Нефелин перерабатывают по безотходной технологии, в которой все основные компоненты нефелиновой руды </w:t>
      </w:r>
      <w:r w:rsidRPr="00CC75B2">
        <w:rPr>
          <w:iCs/>
          <w:sz w:val="28"/>
          <w:lang w:val="en-US"/>
        </w:rPr>
        <w:t>Al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, (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</w:rPr>
        <w:t xml:space="preserve">, </w:t>
      </w:r>
      <w:r w:rsidRPr="00CC75B2">
        <w:rPr>
          <w:iCs/>
          <w:sz w:val="28"/>
          <w:lang w:val="en-US"/>
        </w:rPr>
        <w:t>K</w:t>
      </w:r>
      <w:r w:rsidRPr="00CC75B2">
        <w:rPr>
          <w:iCs/>
          <w:sz w:val="28"/>
        </w:rPr>
        <w:t>)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</w:rPr>
        <w:t xml:space="preserve"> и </w:t>
      </w:r>
      <w:proofErr w:type="spellStart"/>
      <w:r w:rsidRPr="00CC75B2">
        <w:rPr>
          <w:iCs/>
          <w:sz w:val="28"/>
          <w:lang w:val="en-US"/>
        </w:rPr>
        <w:t>SiO</w:t>
      </w:r>
      <w:proofErr w:type="spellEnd"/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</w:rPr>
        <w:t xml:space="preserve"> используются для получения полезных продуктов: глинозёма (</w:t>
      </w:r>
      <w:r w:rsidRPr="00CC75B2">
        <w:rPr>
          <w:iCs/>
          <w:sz w:val="28"/>
          <w:lang w:val="en-US"/>
        </w:rPr>
        <w:t>Al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), соды (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CO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), поташа (</w:t>
      </w:r>
      <w:r w:rsidRPr="00CC75B2">
        <w:rPr>
          <w:iCs/>
          <w:sz w:val="28"/>
          <w:lang w:val="en-US"/>
        </w:rPr>
        <w:t>K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CO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 xml:space="preserve">) и портландцемента (из шлама от выщелачивания нефелинового </w:t>
      </w:r>
      <w:proofErr w:type="spellStart"/>
      <w:r w:rsidRPr="00CC75B2">
        <w:rPr>
          <w:iCs/>
          <w:sz w:val="28"/>
        </w:rPr>
        <w:t>спёка</w:t>
      </w:r>
      <w:proofErr w:type="spellEnd"/>
      <w:r w:rsidRPr="00CC75B2">
        <w:rPr>
          <w:iCs/>
          <w:sz w:val="28"/>
        </w:rPr>
        <w:t>).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iCs/>
          <w:sz w:val="28"/>
        </w:rPr>
        <w:t>Нефелиновые руды и концентраты перерабатывают способом спекания (рисунок – 5).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iCs/>
          <w:sz w:val="28"/>
        </w:rPr>
        <w:t>Нефелиновая шихта состоит из двух компонентов: нефелинового концентрата и известняка. Соду в шихту не вводят, так как в самом нефелине содержится количество щелочей (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</w:rPr>
        <w:t>+</w:t>
      </w:r>
      <w:r w:rsidRPr="00CC75B2">
        <w:rPr>
          <w:iCs/>
          <w:sz w:val="28"/>
          <w:lang w:val="en-US"/>
        </w:rPr>
        <w:t>K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</w:rPr>
        <w:t xml:space="preserve">), достаточное для связывания оксида алюминия в алюминаты натрия и калия. Такая шихта, в которой щелочь рассчитывается только на связывание </w:t>
      </w:r>
      <w:r w:rsidRPr="00CC75B2">
        <w:rPr>
          <w:iCs/>
          <w:sz w:val="28"/>
          <w:lang w:val="en-US"/>
        </w:rPr>
        <w:t>Al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, называется «ненасыщен</w:t>
      </w:r>
      <w:r>
        <w:rPr>
          <w:iCs/>
          <w:sz w:val="28"/>
        </w:rPr>
        <w:t xml:space="preserve">ной». Насыщенную шихту </w:t>
      </w:r>
      <w:r w:rsidRPr="00CC75B2">
        <w:rPr>
          <w:iCs/>
          <w:sz w:val="28"/>
        </w:rPr>
        <w:t xml:space="preserve">применяют для переработки </w:t>
      </w:r>
      <w:proofErr w:type="spellStart"/>
      <w:r w:rsidRPr="00CC75B2">
        <w:rPr>
          <w:iCs/>
          <w:sz w:val="28"/>
        </w:rPr>
        <w:t>высокожелезистых</w:t>
      </w:r>
      <w:proofErr w:type="spellEnd"/>
      <w:r w:rsidRPr="00CC75B2">
        <w:rPr>
          <w:iCs/>
          <w:sz w:val="28"/>
        </w:rPr>
        <w:t xml:space="preserve"> нефелинов.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iCs/>
          <w:sz w:val="28"/>
        </w:rPr>
        <w:t>Известняк (</w:t>
      </w:r>
      <w:proofErr w:type="spellStart"/>
      <w:r w:rsidRPr="00CC75B2">
        <w:rPr>
          <w:iCs/>
          <w:sz w:val="28"/>
          <w:lang w:val="en-US"/>
        </w:rPr>
        <w:t>CaCO</w:t>
      </w:r>
      <w:proofErr w:type="spellEnd"/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 xml:space="preserve">) вводят из расчёта на образование при спекании </w:t>
      </w:r>
      <w:proofErr w:type="spellStart"/>
      <w:r w:rsidRPr="00CC75B2">
        <w:rPr>
          <w:iCs/>
          <w:sz w:val="28"/>
        </w:rPr>
        <w:t>двухкальциевого</w:t>
      </w:r>
      <w:proofErr w:type="spellEnd"/>
      <w:r w:rsidRPr="00CC75B2">
        <w:rPr>
          <w:iCs/>
          <w:sz w:val="28"/>
        </w:rPr>
        <w:t xml:space="preserve"> силиката, т.е. на одну молекулу кремнезёма в нефелине </w:t>
      </w:r>
      <w:r w:rsidRPr="00CC75B2">
        <w:rPr>
          <w:iCs/>
          <w:sz w:val="28"/>
        </w:rPr>
        <w:lastRenderedPageBreak/>
        <w:t xml:space="preserve">дозируют две молекулы известняка. На приготовление шихты подаётся также белый шлам от </w:t>
      </w:r>
      <w:proofErr w:type="spellStart"/>
      <w:r w:rsidRPr="00CC75B2">
        <w:rPr>
          <w:iCs/>
          <w:sz w:val="28"/>
        </w:rPr>
        <w:t>обескремнивания</w:t>
      </w:r>
      <w:proofErr w:type="spellEnd"/>
      <w:r w:rsidRPr="00CC75B2">
        <w:rPr>
          <w:iCs/>
          <w:sz w:val="28"/>
        </w:rPr>
        <w:t xml:space="preserve"> алюминатного раствора.</w:t>
      </w:r>
    </w:p>
    <w:p w:rsidR="00CC75B2" w:rsidRPr="00CC75B2" w:rsidRDefault="00CC75B2" w:rsidP="00CC75B2">
      <w:pPr>
        <w:ind w:firstLine="708"/>
        <w:jc w:val="both"/>
        <w:rPr>
          <w:iCs/>
          <w:sz w:val="28"/>
          <w:lang w:val="kk-KZ"/>
        </w:rPr>
      </w:pPr>
      <w:r w:rsidRPr="00CC75B2">
        <w:rPr>
          <w:iCs/>
          <w:sz w:val="28"/>
        </w:rPr>
        <w:t>В лабораторной работе, когда отсутствуют оборотные продукты (белый шлам и др.), расчёт шихты ведётся по уравнению</w:t>
      </w:r>
    </w:p>
    <w:p w:rsidR="00CC75B2" w:rsidRPr="00CC75B2" w:rsidRDefault="00CC75B2" w:rsidP="00CC75B2">
      <w:pPr>
        <w:ind w:firstLine="708"/>
        <w:jc w:val="both"/>
        <w:rPr>
          <w:iCs/>
          <w:sz w:val="28"/>
          <w:lang w:val="kk-KZ"/>
        </w:rPr>
      </w:pP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iCs/>
          <w:position w:val="-30"/>
          <w:sz w:val="28"/>
          <w:lang w:val="kk-KZ"/>
        </w:rPr>
        <w:t xml:space="preserve">                </w:t>
      </w:r>
      <w:r w:rsidRPr="00CC75B2">
        <w:rPr>
          <w:iCs/>
          <w:position w:val="-30"/>
          <w:sz w:val="28"/>
        </w:rPr>
        <w:object w:dxaOrig="14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25pt;height:33.75pt" o:ole="">
            <v:imagedata r:id="rId4" o:title=""/>
          </v:shape>
          <o:OLEObject Type="Embed" ProgID="Equation.3" ShapeID="_x0000_i1025" DrawAspect="Content" ObjectID="_1646301806" r:id="rId5"/>
        </w:object>
      </w:r>
      <w:r w:rsidRPr="00CC75B2">
        <w:rPr>
          <w:iCs/>
          <w:position w:val="-30"/>
          <w:sz w:val="28"/>
        </w:rPr>
        <w:t xml:space="preserve"> </w:t>
      </w:r>
      <w:r w:rsidRPr="00CC75B2">
        <w:rPr>
          <w:iCs/>
          <w:position w:val="-30"/>
          <w:sz w:val="28"/>
          <w:lang w:val="kk-KZ"/>
        </w:rPr>
        <w:t xml:space="preserve">           </w:t>
      </w:r>
      <w:r w:rsidRPr="00CC75B2">
        <w:rPr>
          <w:iCs/>
          <w:position w:val="-30"/>
          <w:sz w:val="28"/>
        </w:rPr>
        <w:object w:dxaOrig="2840" w:dyaOrig="700">
          <v:shape id="_x0000_i1026" type="#_x0000_t75" style="width:142.5pt;height:35.25pt" o:ole="">
            <v:imagedata r:id="rId6" o:title=""/>
          </v:shape>
          <o:OLEObject Type="Embed" ProgID="Equation.3" ShapeID="_x0000_i1026" DrawAspect="Content" ObjectID="_1646301807" r:id="rId7"/>
        </w:object>
      </w:r>
      <w:r w:rsidRPr="00CC75B2">
        <w:rPr>
          <w:iCs/>
          <w:sz w:val="28"/>
          <w:lang w:val="kk-KZ"/>
        </w:rPr>
        <w:t xml:space="preserve">              </w:t>
      </w:r>
      <w:r w:rsidRPr="00CC75B2">
        <w:rPr>
          <w:iCs/>
          <w:sz w:val="28"/>
        </w:rPr>
        <w:t>(30)</w:t>
      </w:r>
    </w:p>
    <w:p w:rsidR="00CC75B2" w:rsidRPr="00CC75B2" w:rsidRDefault="00CC75B2" w:rsidP="00CC75B2">
      <w:pPr>
        <w:ind w:firstLine="708"/>
        <w:jc w:val="both"/>
        <w:rPr>
          <w:iCs/>
          <w:sz w:val="28"/>
          <w:lang w:val="kk-KZ"/>
        </w:rPr>
      </w:pPr>
      <w:r w:rsidRPr="00CC75B2">
        <w:rPr>
          <w:iCs/>
          <w:sz w:val="28"/>
          <w:lang w:val="kk-KZ"/>
        </w:rPr>
        <w:t xml:space="preserve">  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proofErr w:type="gramStart"/>
      <w:r w:rsidRPr="00CC75B2">
        <w:rPr>
          <w:iCs/>
          <w:sz w:val="28"/>
        </w:rPr>
        <w:t xml:space="preserve">Решая уравнение относительно </w:t>
      </w:r>
      <w:r w:rsidRPr="00CC75B2">
        <w:rPr>
          <w:iCs/>
          <w:sz w:val="28"/>
          <w:lang w:val="en-US"/>
        </w:rPr>
        <w:t>x</w:t>
      </w:r>
      <w:r w:rsidRPr="00CC75B2">
        <w:rPr>
          <w:iCs/>
          <w:sz w:val="28"/>
        </w:rPr>
        <w:t xml:space="preserve"> получим</w:t>
      </w:r>
      <w:proofErr w:type="gramEnd"/>
      <w:r w:rsidRPr="00CC75B2">
        <w:rPr>
          <w:iCs/>
          <w:sz w:val="28"/>
        </w:rPr>
        <w:t xml:space="preserve"> формулу (31) для расчёта количества известняка (</w:t>
      </w:r>
      <w:r w:rsidRPr="00CC75B2">
        <w:rPr>
          <w:iCs/>
          <w:sz w:val="28"/>
          <w:lang w:val="en-US"/>
        </w:rPr>
        <w:t>x</w:t>
      </w:r>
      <w:r w:rsidRPr="00CC75B2">
        <w:rPr>
          <w:iCs/>
          <w:sz w:val="28"/>
        </w:rPr>
        <w:t xml:space="preserve">) на </w:t>
      </w:r>
      <w:smartTag w:uri="urn:schemas-microsoft-com:office:smarttags" w:element="metricconverter">
        <w:smartTagPr>
          <w:attr w:name="ProductID" w:val="100 кг"/>
        </w:smartTagPr>
        <w:r w:rsidRPr="00CC75B2">
          <w:rPr>
            <w:iCs/>
            <w:sz w:val="28"/>
          </w:rPr>
          <w:t>100 кг</w:t>
        </w:r>
      </w:smartTag>
      <w:r w:rsidRPr="00CC75B2">
        <w:rPr>
          <w:iCs/>
          <w:sz w:val="28"/>
        </w:rPr>
        <w:t xml:space="preserve"> нефелина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</w:p>
    <w:p w:rsidR="00CC75B2" w:rsidRPr="00CC75B2" w:rsidRDefault="00CC75B2" w:rsidP="00CC75B2">
      <w:pPr>
        <w:jc w:val="center"/>
        <w:rPr>
          <w:iCs/>
          <w:sz w:val="28"/>
        </w:rPr>
      </w:pPr>
      <w:r w:rsidRPr="00CC75B2">
        <w:rPr>
          <w:iCs/>
          <w:position w:val="-30"/>
          <w:sz w:val="28"/>
        </w:rPr>
        <w:t xml:space="preserve">                                         </w:t>
      </w:r>
      <w:r w:rsidRPr="00CC75B2">
        <w:rPr>
          <w:iCs/>
          <w:position w:val="-30"/>
          <w:sz w:val="28"/>
        </w:rPr>
        <w:object w:dxaOrig="2799" w:dyaOrig="700">
          <v:shape id="_x0000_i1027" type="#_x0000_t75" style="width:139.5pt;height:35.25pt" o:ole="">
            <v:imagedata r:id="rId8" o:title=""/>
          </v:shape>
          <o:OLEObject Type="Embed" ProgID="Equation.3" ShapeID="_x0000_i1027" DrawAspect="Content" ObjectID="_1646301808" r:id="rId9"/>
        </w:object>
      </w:r>
      <w:r w:rsidRPr="00CC75B2">
        <w:rPr>
          <w:iCs/>
          <w:sz w:val="28"/>
        </w:rPr>
        <w:tab/>
      </w:r>
      <w:r w:rsidRPr="00CC75B2">
        <w:rPr>
          <w:iCs/>
          <w:sz w:val="28"/>
        </w:rPr>
        <w:tab/>
      </w:r>
      <w:r w:rsidRPr="00CC75B2">
        <w:rPr>
          <w:iCs/>
          <w:sz w:val="28"/>
        </w:rPr>
        <w:tab/>
        <w:t>(31)</w:t>
      </w:r>
    </w:p>
    <w:p w:rsidR="00CC75B2" w:rsidRPr="00CC75B2" w:rsidRDefault="00CC75B2" w:rsidP="00CC75B2">
      <w:pPr>
        <w:ind w:firstLine="720"/>
        <w:jc w:val="both"/>
        <w:rPr>
          <w:iCs/>
          <w:sz w:val="28"/>
        </w:rPr>
      </w:pPr>
    </w:p>
    <w:p w:rsidR="00CC75B2" w:rsidRPr="00CC75B2" w:rsidRDefault="00CC75B2" w:rsidP="00CC75B2">
      <w:pPr>
        <w:ind w:firstLine="720"/>
        <w:jc w:val="both"/>
        <w:rPr>
          <w:iCs/>
          <w:sz w:val="28"/>
        </w:rPr>
      </w:pPr>
      <w:r w:rsidRPr="00CC75B2">
        <w:rPr>
          <w:iCs/>
          <w:sz w:val="28"/>
        </w:rPr>
        <w:t xml:space="preserve">где </w:t>
      </w:r>
      <w:proofErr w:type="spellStart"/>
      <w:r w:rsidRPr="00CC75B2">
        <w:rPr>
          <w:iCs/>
          <w:sz w:val="28"/>
        </w:rPr>
        <w:t>х</w:t>
      </w:r>
      <w:proofErr w:type="spellEnd"/>
      <w:r w:rsidRPr="00CC75B2">
        <w:rPr>
          <w:iCs/>
          <w:sz w:val="28"/>
        </w:rPr>
        <w:t xml:space="preserve">  – количество известняка на </w:t>
      </w:r>
      <w:smartTag w:uri="urn:schemas-microsoft-com:office:smarttags" w:element="metricconverter">
        <w:smartTagPr>
          <w:attr w:name="ProductID" w:val="100 кг"/>
        </w:smartTagPr>
        <w:r w:rsidRPr="00CC75B2">
          <w:rPr>
            <w:iCs/>
            <w:sz w:val="28"/>
          </w:rPr>
          <w:t>100 кг</w:t>
        </w:r>
      </w:smartTag>
      <w:r w:rsidRPr="00CC75B2">
        <w:rPr>
          <w:iCs/>
          <w:sz w:val="28"/>
        </w:rPr>
        <w:t xml:space="preserve"> нефелина, кг;</w:t>
      </w:r>
    </w:p>
    <w:p w:rsidR="00CC75B2" w:rsidRPr="00CC75B2" w:rsidRDefault="00CC75B2" w:rsidP="00CC75B2">
      <w:pPr>
        <w:jc w:val="both"/>
        <w:rPr>
          <w:iCs/>
          <w:sz w:val="28"/>
        </w:rPr>
      </w:pPr>
      <w:r w:rsidRPr="00CC75B2">
        <w:rPr>
          <w:iCs/>
          <w:sz w:val="28"/>
        </w:rPr>
        <w:t xml:space="preserve">                 </w:t>
      </w:r>
      <w:proofErr w:type="spellStart"/>
      <w:r w:rsidRPr="00CC75B2">
        <w:rPr>
          <w:iCs/>
          <w:sz w:val="28"/>
          <w:lang w:val="en-US"/>
        </w:rPr>
        <w:t>CaO</w:t>
      </w:r>
      <w:r w:rsidRPr="00CC75B2">
        <w:rPr>
          <w:iCs/>
          <w:sz w:val="28"/>
          <w:vertAlign w:val="subscript"/>
        </w:rPr>
        <w:t>н</w:t>
      </w:r>
      <w:proofErr w:type="spellEnd"/>
      <w:r w:rsidRPr="00CC75B2">
        <w:rPr>
          <w:iCs/>
          <w:sz w:val="28"/>
        </w:rPr>
        <w:t xml:space="preserve"> и </w:t>
      </w:r>
      <w:proofErr w:type="spellStart"/>
      <w:r w:rsidRPr="00CC75B2">
        <w:rPr>
          <w:iCs/>
          <w:sz w:val="28"/>
          <w:lang w:val="en-US"/>
        </w:rPr>
        <w:t>SiO</w:t>
      </w:r>
      <w:proofErr w:type="spellEnd"/>
      <w:r w:rsidRPr="00CC75B2">
        <w:rPr>
          <w:iCs/>
          <w:sz w:val="28"/>
          <w:vertAlign w:val="subscript"/>
        </w:rPr>
        <w:t>2н</w:t>
      </w:r>
      <w:r w:rsidRPr="00CC75B2">
        <w:rPr>
          <w:iCs/>
          <w:sz w:val="28"/>
        </w:rPr>
        <w:t xml:space="preserve"> – содержание соответственно </w:t>
      </w:r>
      <w:proofErr w:type="spellStart"/>
      <w:r w:rsidRPr="00CC75B2">
        <w:rPr>
          <w:iCs/>
          <w:sz w:val="28"/>
          <w:lang w:val="en-US"/>
        </w:rPr>
        <w:t>CaO</w:t>
      </w:r>
      <w:proofErr w:type="spellEnd"/>
      <w:r w:rsidRPr="00CC75B2">
        <w:rPr>
          <w:iCs/>
          <w:sz w:val="28"/>
        </w:rPr>
        <w:t xml:space="preserve"> и </w:t>
      </w:r>
      <w:proofErr w:type="spellStart"/>
      <w:r w:rsidRPr="00CC75B2">
        <w:rPr>
          <w:iCs/>
          <w:sz w:val="28"/>
          <w:lang w:val="en-US"/>
        </w:rPr>
        <w:t>SiO</w:t>
      </w:r>
      <w:proofErr w:type="spellEnd"/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</w:rPr>
        <w:t xml:space="preserve"> в</w:t>
      </w:r>
    </w:p>
    <w:p w:rsidR="00CC75B2" w:rsidRPr="00CC75B2" w:rsidRDefault="00CC75B2" w:rsidP="00CC75B2">
      <w:pPr>
        <w:jc w:val="both"/>
        <w:rPr>
          <w:iCs/>
          <w:sz w:val="28"/>
        </w:rPr>
      </w:pPr>
      <w:r w:rsidRPr="00CC75B2">
        <w:rPr>
          <w:iCs/>
          <w:sz w:val="28"/>
        </w:rPr>
        <w:t xml:space="preserve">                                            </w:t>
      </w:r>
      <w:proofErr w:type="gramStart"/>
      <w:r w:rsidRPr="00CC75B2">
        <w:rPr>
          <w:iCs/>
          <w:sz w:val="28"/>
        </w:rPr>
        <w:t>нефелине</w:t>
      </w:r>
      <w:proofErr w:type="gramEnd"/>
      <w:r w:rsidRPr="00CC75B2">
        <w:rPr>
          <w:iCs/>
          <w:sz w:val="28"/>
        </w:rPr>
        <w:t>, %;</w:t>
      </w:r>
    </w:p>
    <w:p w:rsidR="00CC75B2" w:rsidRPr="00CC75B2" w:rsidRDefault="00CC75B2" w:rsidP="00CC75B2">
      <w:pPr>
        <w:jc w:val="both"/>
        <w:rPr>
          <w:iCs/>
          <w:sz w:val="28"/>
        </w:rPr>
      </w:pPr>
      <w:r w:rsidRPr="00CC75B2">
        <w:rPr>
          <w:iCs/>
          <w:sz w:val="28"/>
        </w:rPr>
        <w:t xml:space="preserve">                 </w:t>
      </w:r>
      <w:proofErr w:type="spellStart"/>
      <w:r w:rsidRPr="00CC75B2">
        <w:rPr>
          <w:iCs/>
          <w:sz w:val="28"/>
          <w:lang w:val="en-US"/>
        </w:rPr>
        <w:t>CaO</w:t>
      </w:r>
      <w:r w:rsidRPr="00CC75B2">
        <w:rPr>
          <w:iCs/>
          <w:sz w:val="28"/>
          <w:vertAlign w:val="subscript"/>
        </w:rPr>
        <w:t>изв</w:t>
      </w:r>
      <w:proofErr w:type="spellEnd"/>
      <w:r w:rsidRPr="00CC75B2">
        <w:rPr>
          <w:iCs/>
          <w:sz w:val="28"/>
        </w:rPr>
        <w:t xml:space="preserve"> и </w:t>
      </w:r>
      <w:proofErr w:type="spellStart"/>
      <w:r w:rsidRPr="00CC75B2">
        <w:rPr>
          <w:iCs/>
          <w:sz w:val="28"/>
          <w:lang w:val="en-US"/>
        </w:rPr>
        <w:t>SiO</w:t>
      </w:r>
      <w:proofErr w:type="spellEnd"/>
      <w:r w:rsidRPr="00CC75B2">
        <w:rPr>
          <w:iCs/>
          <w:sz w:val="28"/>
          <w:vertAlign w:val="subscript"/>
        </w:rPr>
        <w:t>2изв</w:t>
      </w:r>
      <w:r w:rsidRPr="00CC75B2">
        <w:rPr>
          <w:iCs/>
          <w:sz w:val="28"/>
        </w:rPr>
        <w:t xml:space="preserve"> – содержание соответственно </w:t>
      </w:r>
      <w:proofErr w:type="spellStart"/>
      <w:r w:rsidRPr="00CC75B2">
        <w:rPr>
          <w:iCs/>
          <w:sz w:val="28"/>
          <w:lang w:val="en-US"/>
        </w:rPr>
        <w:t>CaO</w:t>
      </w:r>
      <w:proofErr w:type="spellEnd"/>
      <w:r w:rsidRPr="00CC75B2">
        <w:rPr>
          <w:iCs/>
          <w:sz w:val="28"/>
        </w:rPr>
        <w:t xml:space="preserve"> и </w:t>
      </w:r>
      <w:proofErr w:type="spellStart"/>
      <w:r w:rsidRPr="00CC75B2">
        <w:rPr>
          <w:iCs/>
          <w:sz w:val="28"/>
          <w:lang w:val="en-US"/>
        </w:rPr>
        <w:t>SiO</w:t>
      </w:r>
      <w:proofErr w:type="spellEnd"/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</w:rPr>
        <w:t xml:space="preserve"> в </w:t>
      </w:r>
    </w:p>
    <w:p w:rsidR="00CC75B2" w:rsidRPr="00CC75B2" w:rsidRDefault="00CC75B2" w:rsidP="00CC75B2">
      <w:pPr>
        <w:jc w:val="both"/>
        <w:rPr>
          <w:iCs/>
          <w:sz w:val="28"/>
        </w:rPr>
      </w:pPr>
      <w:r w:rsidRPr="00CC75B2">
        <w:rPr>
          <w:iCs/>
          <w:sz w:val="28"/>
        </w:rPr>
        <w:t xml:space="preserve">                                                </w:t>
      </w:r>
      <w:proofErr w:type="gramStart"/>
      <w:r w:rsidRPr="00CC75B2">
        <w:rPr>
          <w:iCs/>
          <w:sz w:val="28"/>
        </w:rPr>
        <w:t>известняке</w:t>
      </w:r>
      <w:proofErr w:type="gramEnd"/>
      <w:r w:rsidRPr="00CC75B2">
        <w:rPr>
          <w:iCs/>
          <w:sz w:val="28"/>
        </w:rPr>
        <w:t>, %.</w:t>
      </w:r>
    </w:p>
    <w:p w:rsidR="00CC75B2" w:rsidRDefault="00CC75B2" w:rsidP="00CC75B2">
      <w:pPr>
        <w:ind w:firstLine="708"/>
        <w:jc w:val="both"/>
        <w:rPr>
          <w:bCs/>
          <w:iCs/>
          <w:sz w:val="28"/>
        </w:rPr>
      </w:pP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bCs/>
          <w:iCs/>
          <w:sz w:val="28"/>
        </w:rPr>
        <w:t xml:space="preserve">Спекание нефелиновой шихты. </w:t>
      </w:r>
      <w:r w:rsidRPr="00CC75B2">
        <w:rPr>
          <w:iCs/>
          <w:sz w:val="28"/>
        </w:rPr>
        <w:t xml:space="preserve">Взаимодействия компонентов шихты при спекании. Хорошо измельчённая и тщательно перемешанная шихта </w:t>
      </w:r>
      <w:proofErr w:type="gramStart"/>
      <w:r w:rsidRPr="00CC75B2">
        <w:rPr>
          <w:iCs/>
          <w:sz w:val="28"/>
        </w:rPr>
        <w:t>спекается в трубчатой вращающейся печи при температуре 1250-1300°С. Взаимодействие нефелина с известняком описывается</w:t>
      </w:r>
      <w:proofErr w:type="gramEnd"/>
      <w:r w:rsidRPr="00CC75B2">
        <w:rPr>
          <w:iCs/>
          <w:sz w:val="28"/>
        </w:rPr>
        <w:t xml:space="preserve"> суммарной реакцией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</w:p>
    <w:p w:rsidR="00CC75B2" w:rsidRPr="00CC75B2" w:rsidRDefault="00CC75B2" w:rsidP="00CC75B2">
      <w:pPr>
        <w:jc w:val="center"/>
        <w:rPr>
          <w:iCs/>
          <w:sz w:val="28"/>
        </w:rPr>
      </w:pPr>
      <w:r w:rsidRPr="00CC75B2">
        <w:rPr>
          <w:iCs/>
          <w:position w:val="-12"/>
          <w:sz w:val="28"/>
        </w:rPr>
        <w:t xml:space="preserve">      </w:t>
      </w:r>
      <w:r w:rsidRPr="00CC75B2">
        <w:rPr>
          <w:iCs/>
          <w:position w:val="-12"/>
          <w:sz w:val="28"/>
        </w:rPr>
        <w:object w:dxaOrig="7240" w:dyaOrig="380">
          <v:shape id="_x0000_i1028" type="#_x0000_t75" style="width:362.25pt;height:18.75pt" o:ole="">
            <v:imagedata r:id="rId10" o:title=""/>
          </v:shape>
          <o:OLEObject Type="Embed" ProgID="Equation.3" ShapeID="_x0000_i1028" DrawAspect="Content" ObjectID="_1646301809" r:id="rId11"/>
        </w:object>
      </w:r>
      <w:r w:rsidRPr="00CC75B2">
        <w:rPr>
          <w:iCs/>
          <w:position w:val="-12"/>
          <w:sz w:val="28"/>
        </w:rPr>
        <w:t>,</w:t>
      </w:r>
      <w:r w:rsidRPr="00CC75B2">
        <w:rPr>
          <w:iCs/>
          <w:sz w:val="28"/>
        </w:rPr>
        <w:tab/>
        <w:t xml:space="preserve">  (32)</w:t>
      </w:r>
    </w:p>
    <w:p w:rsidR="00CC75B2" w:rsidRPr="00CC75B2" w:rsidRDefault="00CC75B2" w:rsidP="00CC75B2">
      <w:pPr>
        <w:ind w:firstLine="720"/>
        <w:jc w:val="both"/>
        <w:rPr>
          <w:iCs/>
          <w:sz w:val="28"/>
        </w:rPr>
      </w:pPr>
    </w:p>
    <w:p w:rsidR="00CC75B2" w:rsidRPr="00CC75B2" w:rsidRDefault="00CC75B2" w:rsidP="00CC75B2">
      <w:pPr>
        <w:ind w:firstLine="720"/>
        <w:jc w:val="both"/>
        <w:rPr>
          <w:iCs/>
          <w:sz w:val="28"/>
        </w:rPr>
      </w:pPr>
      <w:r w:rsidRPr="00CC75B2">
        <w:rPr>
          <w:iCs/>
          <w:sz w:val="28"/>
        </w:rPr>
        <w:t xml:space="preserve">где </w:t>
      </w:r>
      <w:r w:rsidRPr="00CC75B2">
        <w:rPr>
          <w:iCs/>
          <w:sz w:val="28"/>
          <w:lang w:val="en-US"/>
        </w:rPr>
        <w:t>R</w:t>
      </w:r>
      <w:r w:rsidRPr="00CC75B2">
        <w:rPr>
          <w:iCs/>
          <w:sz w:val="28"/>
        </w:rPr>
        <w:t xml:space="preserve"> – 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</w:rPr>
        <w:t xml:space="preserve">, </w:t>
      </w:r>
      <w:r w:rsidRPr="00CC75B2">
        <w:rPr>
          <w:iCs/>
          <w:sz w:val="28"/>
          <w:lang w:val="en-US"/>
        </w:rPr>
        <w:t>K</w:t>
      </w:r>
      <w:r w:rsidRPr="00CC75B2">
        <w:rPr>
          <w:iCs/>
          <w:sz w:val="28"/>
        </w:rPr>
        <w:t>.</w:t>
      </w:r>
    </w:p>
    <w:p w:rsidR="00CC75B2" w:rsidRPr="00CC75B2" w:rsidRDefault="00CC75B2" w:rsidP="00CC75B2">
      <w:pPr>
        <w:ind w:firstLine="720"/>
        <w:jc w:val="both"/>
        <w:rPr>
          <w:iCs/>
          <w:sz w:val="28"/>
        </w:rPr>
      </w:pPr>
      <w:r w:rsidRPr="00CC75B2">
        <w:rPr>
          <w:bCs/>
          <w:iCs/>
          <w:sz w:val="28"/>
        </w:rPr>
        <w:t xml:space="preserve">Выщелачивание </w:t>
      </w:r>
      <w:proofErr w:type="gramStart"/>
      <w:r w:rsidRPr="00CC75B2">
        <w:rPr>
          <w:bCs/>
          <w:iCs/>
          <w:sz w:val="28"/>
        </w:rPr>
        <w:t>нефелинового</w:t>
      </w:r>
      <w:proofErr w:type="gramEnd"/>
      <w:r w:rsidRPr="00CC75B2">
        <w:rPr>
          <w:bCs/>
          <w:iCs/>
          <w:sz w:val="28"/>
        </w:rPr>
        <w:t xml:space="preserve"> </w:t>
      </w:r>
      <w:proofErr w:type="spellStart"/>
      <w:r w:rsidRPr="00CC75B2">
        <w:rPr>
          <w:bCs/>
          <w:iCs/>
          <w:sz w:val="28"/>
        </w:rPr>
        <w:t>спёка</w:t>
      </w:r>
      <w:proofErr w:type="spellEnd"/>
      <w:r w:rsidRPr="00CC75B2">
        <w:rPr>
          <w:bCs/>
          <w:iCs/>
          <w:sz w:val="28"/>
        </w:rPr>
        <w:t xml:space="preserve">. </w:t>
      </w:r>
      <w:r w:rsidRPr="00CC75B2">
        <w:rPr>
          <w:iCs/>
          <w:sz w:val="28"/>
        </w:rPr>
        <w:t xml:space="preserve">В </w:t>
      </w:r>
      <w:proofErr w:type="gramStart"/>
      <w:r w:rsidRPr="00CC75B2">
        <w:rPr>
          <w:iCs/>
          <w:sz w:val="28"/>
        </w:rPr>
        <w:t>нефелиновом</w:t>
      </w:r>
      <w:proofErr w:type="gramEnd"/>
      <w:r w:rsidRPr="00CC75B2">
        <w:rPr>
          <w:iCs/>
          <w:sz w:val="28"/>
        </w:rPr>
        <w:t xml:space="preserve"> </w:t>
      </w:r>
      <w:proofErr w:type="spellStart"/>
      <w:r w:rsidRPr="00CC75B2">
        <w:rPr>
          <w:iCs/>
          <w:sz w:val="28"/>
        </w:rPr>
        <w:t>спёке</w:t>
      </w:r>
      <w:proofErr w:type="spellEnd"/>
      <w:r w:rsidRPr="00CC75B2">
        <w:rPr>
          <w:iCs/>
          <w:sz w:val="28"/>
        </w:rPr>
        <w:t xml:space="preserve"> относительно небольшое количество </w:t>
      </w:r>
      <w:proofErr w:type="spellStart"/>
      <w:r w:rsidRPr="00CC75B2">
        <w:rPr>
          <w:iCs/>
          <w:sz w:val="28"/>
        </w:rPr>
        <w:t>водорастворимых</w:t>
      </w:r>
      <w:proofErr w:type="spellEnd"/>
      <w:r w:rsidRPr="00CC75B2">
        <w:rPr>
          <w:iCs/>
          <w:sz w:val="28"/>
        </w:rPr>
        <w:t xml:space="preserve"> алюминатов натрия и калия (~24-26%) находятся в преобладающей массе нерастворимого </w:t>
      </w:r>
      <w:proofErr w:type="spellStart"/>
      <w:r w:rsidRPr="00CC75B2">
        <w:rPr>
          <w:iCs/>
          <w:sz w:val="28"/>
        </w:rPr>
        <w:t>двухкальциевого</w:t>
      </w:r>
      <w:proofErr w:type="spellEnd"/>
      <w:r w:rsidRPr="00CC75B2">
        <w:rPr>
          <w:iCs/>
          <w:sz w:val="28"/>
        </w:rPr>
        <w:t xml:space="preserve"> силиката (~66-70%). Поэтому, чтобы открыть доступ раствору к поверхности </w:t>
      </w:r>
      <w:proofErr w:type="spellStart"/>
      <w:r w:rsidRPr="00CC75B2">
        <w:rPr>
          <w:iCs/>
          <w:sz w:val="28"/>
        </w:rPr>
        <w:t>водорастворимых</w:t>
      </w:r>
      <w:proofErr w:type="spellEnd"/>
      <w:r w:rsidRPr="00CC75B2">
        <w:rPr>
          <w:iCs/>
          <w:sz w:val="28"/>
        </w:rPr>
        <w:t xml:space="preserve"> фаз (алюминатов) нефелиновый спёк необходимо хорошо измельчить.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iCs/>
          <w:sz w:val="28"/>
        </w:rPr>
        <w:t xml:space="preserve">Процессы измельчения и выщелачивания </w:t>
      </w:r>
      <w:proofErr w:type="spellStart"/>
      <w:r w:rsidRPr="00CC75B2">
        <w:rPr>
          <w:iCs/>
          <w:sz w:val="28"/>
        </w:rPr>
        <w:t>спёка</w:t>
      </w:r>
      <w:proofErr w:type="spellEnd"/>
      <w:r w:rsidRPr="00CC75B2">
        <w:rPr>
          <w:iCs/>
          <w:sz w:val="28"/>
        </w:rPr>
        <w:t xml:space="preserve"> совмещаются в шаровых мельницах. В </w:t>
      </w:r>
      <w:proofErr w:type="gramStart"/>
      <w:r w:rsidRPr="00CC75B2">
        <w:rPr>
          <w:iCs/>
          <w:sz w:val="28"/>
        </w:rPr>
        <w:t>нефелиновом</w:t>
      </w:r>
      <w:proofErr w:type="gramEnd"/>
      <w:r w:rsidRPr="00CC75B2">
        <w:rPr>
          <w:iCs/>
          <w:sz w:val="28"/>
        </w:rPr>
        <w:t xml:space="preserve"> </w:t>
      </w:r>
      <w:proofErr w:type="spellStart"/>
      <w:r w:rsidRPr="00CC75B2">
        <w:rPr>
          <w:iCs/>
          <w:sz w:val="28"/>
        </w:rPr>
        <w:t>спёке</w:t>
      </w:r>
      <w:proofErr w:type="spellEnd"/>
      <w:r w:rsidRPr="00CC75B2">
        <w:rPr>
          <w:iCs/>
          <w:sz w:val="28"/>
        </w:rPr>
        <w:t xml:space="preserve"> отношение 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</w:rPr>
        <w:t xml:space="preserve"> и </w:t>
      </w:r>
      <w:r w:rsidRPr="00CC75B2">
        <w:rPr>
          <w:iCs/>
          <w:sz w:val="28"/>
          <w:lang w:val="en-US"/>
        </w:rPr>
        <w:t>Al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 xml:space="preserve"> (каустический модуль α</w:t>
      </w:r>
      <w:r w:rsidRPr="00CC75B2">
        <w:rPr>
          <w:iCs/>
          <w:sz w:val="28"/>
          <w:vertAlign w:val="subscript"/>
        </w:rPr>
        <w:t>к</w:t>
      </w:r>
      <w:r w:rsidRPr="00CC75B2">
        <w:rPr>
          <w:iCs/>
          <w:sz w:val="28"/>
        </w:rPr>
        <w:t xml:space="preserve">) близко к единице. Если  выщелачивать такой спёк полученными </w:t>
      </w:r>
      <w:proofErr w:type="spellStart"/>
      <w:r w:rsidRPr="00CC75B2">
        <w:rPr>
          <w:iCs/>
          <w:sz w:val="28"/>
        </w:rPr>
        <w:t>содо-поташными</w:t>
      </w:r>
      <w:proofErr w:type="spellEnd"/>
      <w:r w:rsidRPr="00CC75B2">
        <w:rPr>
          <w:iCs/>
          <w:sz w:val="28"/>
        </w:rPr>
        <w:t xml:space="preserve"> растворами, то будут получаться нестойкие алюминатные растворы </w:t>
      </w:r>
      <w:proofErr w:type="gramStart"/>
      <w:r w:rsidRPr="00CC75B2">
        <w:rPr>
          <w:iCs/>
          <w:sz w:val="28"/>
        </w:rPr>
        <w:t>с</w:t>
      </w:r>
      <w:proofErr w:type="gramEnd"/>
      <w:r w:rsidRPr="00CC75B2">
        <w:rPr>
          <w:iCs/>
          <w:sz w:val="28"/>
        </w:rPr>
        <w:t xml:space="preserve"> α</w:t>
      </w:r>
      <w:r w:rsidRPr="00CC75B2">
        <w:rPr>
          <w:iCs/>
          <w:sz w:val="28"/>
          <w:vertAlign w:val="subscript"/>
        </w:rPr>
        <w:t>к</w:t>
      </w:r>
      <w:r w:rsidRPr="00CC75B2">
        <w:rPr>
          <w:iCs/>
          <w:sz w:val="28"/>
        </w:rPr>
        <w:t xml:space="preserve"> близким к единице. Для повышения стойкости растворов нефелиновые </w:t>
      </w:r>
      <w:proofErr w:type="gramStart"/>
      <w:r w:rsidRPr="00CC75B2">
        <w:rPr>
          <w:iCs/>
          <w:sz w:val="28"/>
        </w:rPr>
        <w:t>спёки</w:t>
      </w:r>
      <w:proofErr w:type="gramEnd"/>
      <w:r w:rsidRPr="00CC75B2">
        <w:rPr>
          <w:iCs/>
          <w:sz w:val="28"/>
        </w:rPr>
        <w:t xml:space="preserve"> выщелачивают содово-щелочными растворами, полученными после карбонизации с </w:t>
      </w:r>
      <w:proofErr w:type="spellStart"/>
      <w:r w:rsidRPr="00CC75B2">
        <w:rPr>
          <w:iCs/>
          <w:sz w:val="28"/>
        </w:rPr>
        <w:t>довыкручиванием</w:t>
      </w:r>
      <w:proofErr w:type="spellEnd"/>
      <w:r w:rsidRPr="00CC75B2">
        <w:rPr>
          <w:iCs/>
          <w:sz w:val="28"/>
        </w:rPr>
        <w:t>.</w:t>
      </w:r>
    </w:p>
    <w:p w:rsidR="00CC75B2" w:rsidRPr="00CC75B2" w:rsidRDefault="00CC75B2" w:rsidP="00CC75B2">
      <w:pPr>
        <w:ind w:firstLine="720"/>
        <w:jc w:val="both"/>
        <w:rPr>
          <w:iCs/>
          <w:sz w:val="28"/>
        </w:rPr>
      </w:pPr>
      <w:proofErr w:type="spellStart"/>
      <w:r w:rsidRPr="00CC75B2">
        <w:rPr>
          <w:iCs/>
          <w:sz w:val="28"/>
        </w:rPr>
        <w:t>Обескремненный</w:t>
      </w:r>
      <w:proofErr w:type="spellEnd"/>
      <w:r w:rsidRPr="00CC75B2">
        <w:rPr>
          <w:iCs/>
          <w:sz w:val="28"/>
        </w:rPr>
        <w:t xml:space="preserve"> алюминатный раствор содово-щелочной ветви подвергают карбонизации (до появления мути и затем до выкручивания). Выделившийся гидрат после промывки прокаливают, получая глинозём. </w:t>
      </w:r>
      <w:r w:rsidRPr="00CC75B2">
        <w:rPr>
          <w:iCs/>
          <w:sz w:val="28"/>
        </w:rPr>
        <w:lastRenderedPageBreak/>
        <w:t>Маточный раствор после выкручивания (</w:t>
      </w:r>
      <w:proofErr w:type="spellStart"/>
      <w:r w:rsidRPr="00CC75B2">
        <w:rPr>
          <w:iCs/>
          <w:sz w:val="28"/>
        </w:rPr>
        <w:t>содо-щелочной</w:t>
      </w:r>
      <w:proofErr w:type="spellEnd"/>
      <w:r w:rsidRPr="00CC75B2">
        <w:rPr>
          <w:iCs/>
          <w:sz w:val="28"/>
        </w:rPr>
        <w:t xml:space="preserve"> раствор) направляют на выщелачивание </w:t>
      </w:r>
      <w:proofErr w:type="spellStart"/>
      <w:r w:rsidRPr="00CC75B2">
        <w:rPr>
          <w:iCs/>
          <w:sz w:val="28"/>
        </w:rPr>
        <w:t>спёка</w:t>
      </w:r>
      <w:proofErr w:type="spellEnd"/>
      <w:r w:rsidRPr="00CC75B2">
        <w:rPr>
          <w:iCs/>
          <w:sz w:val="28"/>
        </w:rPr>
        <w:t>.</w:t>
      </w:r>
    </w:p>
    <w:p w:rsidR="00CC75B2" w:rsidRPr="00CC75B2" w:rsidRDefault="00CC75B2" w:rsidP="00CC75B2">
      <w:pPr>
        <w:jc w:val="both"/>
        <w:rPr>
          <w:iCs/>
          <w:sz w:val="28"/>
          <w:lang w:val="en-US"/>
        </w:rPr>
      </w:pPr>
      <w:r w:rsidRPr="00CC75B2">
        <w:rPr>
          <w:iCs/>
          <w:sz w:val="28"/>
        </w:rPr>
        <w:pict>
          <v:group id="_x0000_s1026" style="position:absolute;margin-left:0;margin-top:0;width:459pt;height:441pt;z-index:251660288;mso-position-horizontal-relative:char;mso-position-vertical-relative:line" coordorigin="2279,1416" coordsize="7200,6827">
            <o:lock v:ext="edit" rotation="t" aspectratio="t" position="t"/>
            <v:shape id="_x0000_s1027" type="#_x0000_t75" style="position:absolute;left:2279;top:1416;width:7200;height:6827" o:preferrelative="f">
              <v:fill o:detectmouseclick="t"/>
              <v:path o:extrusionok="t" o:connecttype="none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3691;top:1416;width:4376;height:417" filled="f" stroked="f">
              <v:textbox style="mso-next-textbox:#_x0000_s1028" inset="0,0,0,0">
                <w:txbxContent>
                  <w:p w:rsidR="00CC75B2" w:rsidRDefault="00CC75B2" w:rsidP="00CC75B2"/>
                </w:txbxContent>
              </v:textbox>
            </v:shape>
            <v:shape id="_x0000_s1029" type="#_x0000_t202" style="position:absolute;left:4679;top:2113;width:2259;height:278" filled="f" stroked="f">
              <v:textbox style="mso-next-textbox:#_x0000_s1029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Нефелиновый концентрат</w:t>
                    </w:r>
                  </w:p>
                </w:txbxContent>
              </v:textbox>
            </v:shape>
            <v:shape id="_x0000_s1030" type="#_x0000_t202" style="position:absolute;left:4679;top:2391;width:2259;height:278" filled="f" stroked="f">
              <v:textbox style="mso-next-textbox:#_x0000_s1030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Дозировка</w:t>
                    </w:r>
                  </w:p>
                </w:txbxContent>
              </v:textbox>
            </v:shape>
            <v:shape id="_x0000_s1031" type="#_x0000_t202" style="position:absolute;left:4820;top:2670;width:1977;height:278" filled="f" stroked="f">
              <v:textbox style="mso-next-textbox:#_x0000_s1031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Мокрый размол</w:t>
                    </w:r>
                  </w:p>
                </w:txbxContent>
              </v:textbox>
            </v:shape>
            <v:shape id="_x0000_s1032" type="#_x0000_t202" style="position:absolute;left:4820;top:2949;width:1977;height:278" filled="f" stroked="f">
              <v:textbox style="mso-next-textbox:#_x0000_s1032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Спекание</w:t>
                    </w:r>
                  </w:p>
                </w:txbxContent>
              </v:textbox>
            </v:shape>
            <v:shape id="_x0000_s1033" type="#_x0000_t202" style="position:absolute;left:4820;top:3227;width:1977;height:279" filled="f" stroked="f">
              <v:textbox style="mso-next-textbox:#_x0000_s1033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Дробление</w:t>
                    </w:r>
                  </w:p>
                </w:txbxContent>
              </v:textbox>
            </v:shape>
            <v:shape id="_x0000_s1034" type="#_x0000_t202" style="position:absolute;left:4538;top:3506;width:2541;height:278" filled="f" stroked="f">
              <v:textbox style="mso-next-textbox:#_x0000_s1034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Измельчение и выщелачивание</w:t>
                    </w:r>
                  </w:p>
                </w:txbxContent>
              </v:textbox>
            </v:shape>
            <v:shape id="_x0000_s1035" type="#_x0000_t202" style="position:absolute;left:4255;top:3785;width:3106;height:278" filled="f" stroked="f">
              <v:textbox style="mso-next-textbox:#_x0000_s1035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Сгущение, фильтрация и промывка</w:t>
                    </w:r>
                  </w:p>
                </w:txbxContent>
              </v:textbox>
            </v:shape>
            <v:shape id="_x0000_s1036" type="#_x0000_t202" style="position:absolute;left:2703;top:4203;width:1976;height:279" filled="f" stroked="f">
              <v:textbox style="mso-next-textbox:#_x0000_s1036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Алюминатный раствор</w:t>
                    </w:r>
                  </w:p>
                </w:txbxContent>
              </v:textbox>
            </v:shape>
            <v:shape id="_x0000_s1037" type="#_x0000_t202" style="position:absolute;left:3691;top:6850;width:1553;height:279" filled="f" stroked="f">
              <v:textbox style="mso-next-textbox:#_x0000_s1037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Кристаллизация</w:t>
                    </w:r>
                  </w:p>
                </w:txbxContent>
              </v:textbox>
            </v:shape>
            <v:shape id="_x0000_s1038" type="#_x0000_t202" style="position:absolute;left:3832;top:6571;width:1693;height:279" filled="f" stroked="f">
              <v:textbox style="mso-next-textbox:#_x0000_s1038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  <w:lang w:val="en-US"/>
                      </w:rPr>
                      <w:t>I</w:t>
                    </w:r>
                    <w:r w:rsidRPr="00E01BF4">
                      <w:rPr>
                        <w:u w:val="single"/>
                      </w:rPr>
                      <w:t>-выпарка</w:t>
                    </w:r>
                  </w:p>
                </w:txbxContent>
              </v:textbox>
            </v:shape>
            <v:shape id="_x0000_s1039" type="#_x0000_t202" style="position:absolute;left:3973;top:6014;width:1413;height:557" filled="f" stroked="f">
              <v:textbox style="mso-next-textbox:#_x0000_s1039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proofErr w:type="spellStart"/>
                    <w:r w:rsidRPr="00E01BF4">
                      <w:rPr>
                        <w:u w:val="single"/>
                      </w:rPr>
                      <w:t>Содо-поташный</w:t>
                    </w:r>
                    <w:proofErr w:type="spellEnd"/>
                    <w:r w:rsidRPr="00E01BF4">
                      <w:rPr>
                        <w:u w:val="single"/>
                      </w:rPr>
                      <w:t xml:space="preserve"> раствор</w:t>
                    </w:r>
                  </w:p>
                </w:txbxContent>
              </v:textbox>
            </v:shape>
            <v:shape id="_x0000_s1040" type="#_x0000_t202" style="position:absolute;left:4114;top:5457;width:989;height:556" filled="f" stroked="f">
              <v:textbox style="mso-next-textbox:#_x0000_s1040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t xml:space="preserve">Маточный </w:t>
                    </w:r>
                    <w:r w:rsidRPr="00E01BF4">
                      <w:rPr>
                        <w:u w:val="single"/>
                      </w:rPr>
                      <w:t>раствор</w:t>
                    </w:r>
                  </w:p>
                </w:txbxContent>
              </v:textbox>
            </v:shape>
            <v:shape id="_x0000_s1041" type="#_x0000_t202" style="position:absolute;left:4820;top:4760;width:1976;height:279" filled="f" stroked="f">
              <v:textbox style="mso-next-textbox:#_x0000_s1041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Алюминатный раствор</w:t>
                    </w:r>
                  </w:p>
                </w:txbxContent>
              </v:textbox>
            </v:shape>
            <v:shape id="_x0000_s1042" type="#_x0000_t202" style="position:absolute;left:2844;top:7129;width:847;height:278" filled="f" stroked="f">
              <v:textbox style="mso-next-textbox:#_x0000_s1042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  <w:lang w:val="en-US"/>
                      </w:rPr>
                    </w:pPr>
                    <w:r w:rsidRPr="00E01BF4">
                      <w:rPr>
                        <w:u w:val="single"/>
                        <w:lang w:val="en-US"/>
                      </w:rPr>
                      <w:t>Na</w:t>
                    </w:r>
                    <w:r w:rsidRPr="00E01BF4">
                      <w:rPr>
                        <w:u w:val="single"/>
                        <w:vertAlign w:val="subscript"/>
                        <w:lang w:val="en-US"/>
                      </w:rPr>
                      <w:t>2</w:t>
                    </w:r>
                    <w:r w:rsidRPr="00E01BF4">
                      <w:rPr>
                        <w:u w:val="single"/>
                        <w:lang w:val="en-US"/>
                      </w:rPr>
                      <w:t>CO</w:t>
                    </w:r>
                    <w:r w:rsidRPr="00E01BF4">
                      <w:rPr>
                        <w:u w:val="single"/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043" type="#_x0000_t202" style="position:absolute;left:4114;top:7129;width:1271;height:278" filled="f" stroked="f">
              <v:textbox style="mso-next-textbox:#_x0000_s1043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proofErr w:type="spellStart"/>
                    <w:r w:rsidRPr="00E01BF4">
                      <w:rPr>
                        <w:u w:val="single"/>
                      </w:rPr>
                      <w:t>П-выпарка</w:t>
                    </w:r>
                    <w:proofErr w:type="spellEnd"/>
                  </w:p>
                </w:txbxContent>
              </v:textbox>
            </v:shape>
            <v:shape id="_x0000_s1044" type="#_x0000_t202" style="position:absolute;left:3691;top:7407;width:1553;height:279" filled="f" stroked="f">
              <v:textbox style="mso-next-textbox:#_x0000_s1044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sz w:val="28"/>
                        <w:szCs w:val="28"/>
                        <w:u w:val="single"/>
                      </w:rPr>
                    </w:pPr>
                    <w:r w:rsidRPr="00E01BF4">
                      <w:rPr>
                        <w:sz w:val="28"/>
                        <w:szCs w:val="28"/>
                        <w:u w:val="single"/>
                      </w:rPr>
                      <w:t>Кристаллизация</w:t>
                    </w:r>
                  </w:p>
                </w:txbxContent>
              </v:textbox>
            </v:shape>
            <v:shape id="_x0000_s1045" type="#_x0000_t202" style="position:absolute;left:2844;top:7686;width:847;height:279" filled="f" stroked="f">
              <v:textbox style="mso-next-textbox:#_x0000_s1045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  <w:lang w:val="en-US"/>
                      </w:rPr>
                    </w:pPr>
                    <w:r w:rsidRPr="00E01BF4">
                      <w:rPr>
                        <w:u w:val="single"/>
                        <w:lang w:val="en-US"/>
                      </w:rPr>
                      <w:t>K</w:t>
                    </w:r>
                    <w:r w:rsidRPr="00E01BF4">
                      <w:rPr>
                        <w:u w:val="single"/>
                        <w:vertAlign w:val="subscript"/>
                        <w:lang w:val="en-US"/>
                      </w:rPr>
                      <w:t>2</w:t>
                    </w:r>
                    <w:r w:rsidRPr="00E01BF4">
                      <w:rPr>
                        <w:u w:val="single"/>
                        <w:lang w:val="en-US"/>
                      </w:rPr>
                      <w:t>CO</w:t>
                    </w:r>
                    <w:r w:rsidRPr="00E01BF4">
                      <w:rPr>
                        <w:u w:val="single"/>
                        <w:vertAlign w:val="subscript"/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046" type="#_x0000_t202" style="position:absolute;left:2844;top:4481;width:1694;height:280" filled="f" stroked="f">
              <v:textbox style="mso-next-textbox:#_x0000_s1046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proofErr w:type="spellStart"/>
                    <w:r w:rsidRPr="00E01BF4">
                      <w:rPr>
                        <w:u w:val="single"/>
                      </w:rPr>
                      <w:t>Обескремнивание</w:t>
                    </w:r>
                    <w:proofErr w:type="spellEnd"/>
                  </w:p>
                </w:txbxContent>
              </v:textbox>
            </v:shape>
            <v:shape id="_x0000_s1047" type="#_x0000_t202" style="position:absolute;left:2844;top:4760;width:1411;height:279" filled="f" stroked="f">
              <v:textbox style="mso-next-textbox:#_x0000_s1047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Белый шлам</w:t>
                    </w:r>
                  </w:p>
                </w:txbxContent>
              </v:textbox>
            </v:shape>
            <v:shape id="_x0000_s1048" type="#_x0000_t202" style="position:absolute;left:2561;top:5457;width:1412;height:278" filled="f" stroked="f">
              <v:textbox style="mso-next-textbox:#_x0000_s1048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proofErr w:type="spellStart"/>
                    <w:r w:rsidRPr="00E01BF4">
                      <w:rPr>
                        <w:u w:val="single"/>
                      </w:rPr>
                      <w:t>П-карбонизация</w:t>
                    </w:r>
                    <w:proofErr w:type="spellEnd"/>
                  </w:p>
                </w:txbxContent>
              </v:textbox>
            </v:shape>
            <v:shape id="_x0000_s1049" type="#_x0000_t202" style="position:absolute;left:2420;top:6014;width:1412;height:279" filled="f" stroked="f">
              <v:textbox style="mso-next-textbox:#_x0000_s1049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Грязный гидрат</w:t>
                    </w:r>
                  </w:p>
                </w:txbxContent>
              </v:textbox>
            </v:shape>
            <v:shape id="_x0000_s1050" type="#_x0000_t202" style="position:absolute;left:5103;top:5178;width:1411;height:279" filled="f" stroked="f">
              <v:textbox style="mso-next-textbox:#_x0000_s1050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  <w:lang w:val="en-US"/>
                      </w:rPr>
                      <w:t>I</w:t>
                    </w:r>
                    <w:r w:rsidRPr="00E01BF4">
                      <w:rPr>
                        <w:u w:val="single"/>
                      </w:rPr>
                      <w:t>-карбонизация</w:t>
                    </w:r>
                  </w:p>
                </w:txbxContent>
              </v:textbox>
            </v:shape>
            <v:shape id="_x0000_s1051" type="#_x0000_t202" style="position:absolute;left:5667;top:5457;width:1130;height:278" filled="f" stroked="f">
              <v:textbox style="mso-next-textbox:#_x0000_s1051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Гидрат</w:t>
                    </w:r>
                  </w:p>
                </w:txbxContent>
              </v:textbox>
            </v:shape>
            <v:shape id="_x0000_s1052" type="#_x0000_t202" style="position:absolute;left:7361;top:4203;width:1411;height:278" filled="f" stroked="f">
              <v:textbox style="mso-next-textbox:#_x0000_s1052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Серый шлам</w:t>
                    </w:r>
                  </w:p>
                </w:txbxContent>
              </v:textbox>
            </v:shape>
            <v:shape id="_x0000_s1053" type="#_x0000_t202" style="position:absolute;left:7926;top:4481;width:1411;height:279" filled="f" stroked="f">
              <v:textbox style="mso-next-textbox:#_x0000_s1053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Известняк</w:t>
                    </w:r>
                  </w:p>
                </w:txbxContent>
              </v:textbox>
            </v:shape>
            <v:shape id="_x0000_s1054" type="#_x0000_t202" style="position:absolute;left:7503;top:4760;width:1270;height:279" filled="f" stroked="f">
              <v:textbox style="mso-next-textbox:#_x0000_s1054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Спекание</w:t>
                    </w:r>
                  </w:p>
                </w:txbxContent>
              </v:textbox>
            </v:shape>
            <v:shape id="_x0000_s1055" type="#_x0000_t202" style="position:absolute;left:7644;top:5039;width:1129;height:278" filled="f" stroked="f">
              <v:textbox style="mso-next-textbox:#_x0000_s1055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Клинкер</w:t>
                    </w:r>
                  </w:p>
                </w:txbxContent>
              </v:textbox>
            </v:shape>
            <v:shape id="_x0000_s1056" type="#_x0000_t202" style="position:absolute;left:7644;top:5317;width:1129;height:279" filled="f" stroked="f">
              <v:textbox style="mso-next-textbox:#_x0000_s1056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Размол</w:t>
                    </w:r>
                  </w:p>
                </w:txbxContent>
              </v:textbox>
            </v:shape>
            <v:shape id="_x0000_s1057" type="#_x0000_t202" style="position:absolute;left:7503;top:5735;width:1411;height:279" filled="f" stroked="f">
              <v:textbox style="mso-next-textbox:#_x0000_s1057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double"/>
                      </w:rPr>
                    </w:pPr>
                    <w:r w:rsidRPr="00E01BF4">
                      <w:rPr>
                        <w:u w:val="double"/>
                      </w:rPr>
                      <w:t>Портландцемент</w:t>
                    </w:r>
                  </w:p>
                </w:txbxContent>
              </v:textbox>
            </v:shape>
            <v:shape id="_x0000_s1058" type="#_x0000_t202" style="position:absolute;left:7503;top:6153;width:1551;height:558" filled="f" stroked="f">
              <v:textbox style="mso-next-textbox:#_x0000_s1058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t>Карбонизация с</w:t>
                    </w:r>
                    <w:r w:rsidRPr="00E01BF4">
                      <w:rPr>
                        <w:u w:val="single"/>
                      </w:rPr>
                      <w:t xml:space="preserve"> </w:t>
                    </w:r>
                    <w:proofErr w:type="spellStart"/>
                    <w:r w:rsidRPr="00E01BF4">
                      <w:rPr>
                        <w:u w:val="single"/>
                      </w:rPr>
                      <w:t>довыкручиванием</w:t>
                    </w:r>
                    <w:proofErr w:type="spellEnd"/>
                  </w:p>
                </w:txbxContent>
              </v:textbox>
            </v:shape>
            <v:shape id="_x0000_s1059" type="#_x0000_t202" style="position:absolute;left:7644;top:6711;width:1411;height:278" filled="f" stroked="f">
              <v:textbox style="mso-next-textbox:#_x0000_s1059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Фильтрация</w:t>
                    </w:r>
                  </w:p>
                </w:txbxContent>
              </v:textbox>
            </v:shape>
            <v:shape id="_x0000_s1060" type="#_x0000_t202" style="position:absolute;left:6655;top:6989;width:1411;height:558" filled="f" stroked="f">
              <v:textbox style="mso-next-textbox:#_x0000_s1060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proofErr w:type="spellStart"/>
                    <w:r w:rsidRPr="00E01BF4">
                      <w:t>Содо-щелочной</w:t>
                    </w:r>
                    <w:proofErr w:type="spellEnd"/>
                    <w:r w:rsidRPr="00E01BF4">
                      <w:rPr>
                        <w:u w:val="single"/>
                      </w:rPr>
                      <w:t xml:space="preserve"> раствор</w:t>
                    </w:r>
                  </w:p>
                </w:txbxContent>
              </v:textbox>
            </v:shape>
            <v:shape id="_x0000_s1061" type="#_x0000_t202" style="position:absolute;left:8350;top:7129;width:847;height:278" filled="f" stroked="f">
              <v:textbox style="mso-next-textbox:#_x0000_s1061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Гидрат</w:t>
                    </w:r>
                  </w:p>
                </w:txbxContent>
              </v:textbox>
            </v:shape>
            <v:shape id="_x0000_s1062" type="#_x0000_t202" style="position:absolute;left:8208;top:7407;width:1130;height:279" filled="f" stroked="f">
              <v:textbox style="mso-next-textbox:#_x0000_s1062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Кальцинация</w:t>
                    </w:r>
                  </w:p>
                </w:txbxContent>
              </v:textbox>
            </v:shape>
            <v:shape id="_x0000_s1063" type="#_x0000_t202" style="position:absolute;left:8208;top:7686;width:1131;height:279" filled="f" stroked="f">
              <v:textbox style="mso-next-textbox:#_x0000_s1063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double"/>
                      </w:rPr>
                    </w:pPr>
                    <w:r w:rsidRPr="00E01BF4">
                      <w:rPr>
                        <w:u w:val="double"/>
                      </w:rPr>
                      <w:t>Глинозём</w:t>
                    </w:r>
                  </w:p>
                </w:txbxContent>
              </v:textbox>
            </v:shape>
            <v:shape id="_x0000_s1064" type="#_x0000_t202" style="position:absolute;left:6514;top:7547;width:1694;height:557" filled="f" stroked="f">
              <v:textbox style="mso-next-textbox:#_x0000_s1064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t>На выщелачивание</w:t>
                    </w:r>
                    <w:r w:rsidRPr="00E01BF4">
                      <w:rPr>
                        <w:u w:val="single"/>
                      </w:rPr>
                      <w:t xml:space="preserve"> </w:t>
                    </w:r>
                    <w:proofErr w:type="spellStart"/>
                    <w:r w:rsidRPr="00E01BF4">
                      <w:rPr>
                        <w:u w:val="single"/>
                      </w:rPr>
                      <w:t>спёка</w:t>
                    </w:r>
                    <w:proofErr w:type="spellEnd"/>
                  </w:p>
                </w:txbxContent>
              </v:textbox>
            </v:shape>
            <v:shape id="_x0000_s1065" type="#_x0000_t202" style="position:absolute;left:7503;top:2391;width:1411;height:278" filled="f" stroked="f">
              <v:textbox style="mso-next-textbox:#_x0000_s1065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Известняк</w:t>
                    </w:r>
                  </w:p>
                </w:txbxContent>
              </v:textbox>
            </v:shape>
            <v:shape id="_x0000_s1066" type="#_x0000_t202" style="position:absolute;left:7503;top:2670;width:1411;height:278" filled="f" stroked="f">
              <v:textbox style="mso-next-textbox:#_x0000_s1066" inset="0,0,0,0">
                <w:txbxContent>
                  <w:p w:rsidR="00CC75B2" w:rsidRPr="00E01BF4" w:rsidRDefault="00CC75B2" w:rsidP="00CC75B2">
                    <w:pPr>
                      <w:jc w:val="center"/>
                      <w:rPr>
                        <w:u w:val="single"/>
                      </w:rPr>
                    </w:pPr>
                    <w:r w:rsidRPr="00E01BF4">
                      <w:rPr>
                        <w:u w:val="single"/>
                      </w:rPr>
                      <w:t>Дробление</w:t>
                    </w:r>
                  </w:p>
                </w:txbxContent>
              </v:textbox>
            </v:shape>
            <v:line id="_x0000_s1067" style="position:absolute" from="5808,2252" to="5819,2419">
              <v:stroke endarrow="block"/>
            </v:line>
            <v:line id="_x0000_s1068" style="position:absolute" from="5808,2531" to="5808,2670">
              <v:stroke endarrow="block"/>
            </v:line>
            <v:line id="_x0000_s1069" style="position:absolute" from="5808,2809" to="5808,2949">
              <v:stroke endarrow="block"/>
            </v:line>
            <v:line id="_x0000_s1070" style="position:absolute" from="5808,3088" to="5808,3227">
              <v:stroke endarrow="block"/>
            </v:line>
            <v:line id="_x0000_s1071" style="position:absolute" from="5808,3367" to="5808,3506">
              <v:stroke endarrow="block"/>
            </v:line>
            <v:line id="_x0000_s1072" style="position:absolute" from="5808,3645" to="5808,3785">
              <v:stroke endarrow="block"/>
            </v:line>
            <v:line id="_x0000_s1073" style="position:absolute" from="4397,3924" to="4397,4203">
              <v:stroke endarrow="block"/>
            </v:line>
            <v:line id="_x0000_s1074" style="position:absolute" from="3691,4342" to="3691,4481">
              <v:stroke endarrow="block"/>
            </v:line>
            <v:line id="_x0000_s1075" style="position:absolute" from="3691,4621" to="3691,4760">
              <v:stroke endarrow="block"/>
            </v:line>
            <v:line id="_x0000_s1076" style="position:absolute" from="3691,4899" to="3691,5178"/>
            <v:line id="_x0000_s1077" style="position:absolute;flip:x" from="2561,5178" to="3691,5178"/>
            <v:line id="_x0000_s1078" style="position:absolute;flip:y" from="2561,3088" to="2562,5178"/>
            <v:line id="_x0000_s1079" style="position:absolute" from="2561,3088" to="5385,3088">
              <v:stroke endarrow="block"/>
            </v:line>
            <v:line id="_x0000_s1080" style="position:absolute" from="4397,4621" to="5808,4621"/>
            <v:line id="_x0000_s1081" style="position:absolute" from="5808,4621" to="5808,4760">
              <v:stroke endarrow="block"/>
            </v:line>
            <v:line id="_x0000_s1082" style="position:absolute" from="5808,4899" to="5808,5178">
              <v:stroke endarrow="block"/>
            </v:line>
            <v:line id="_x0000_s1083" style="position:absolute;flip:x" from="4538,5317" to="5103,5317"/>
            <v:line id="_x0000_s1084" style="position:absolute" from="4538,5317" to="4538,5456">
              <v:stroke endarrow="block"/>
            </v:line>
            <v:line id="_x0000_s1085" style="position:absolute" from="6232,5317" to="6232,5456">
              <v:stroke endarrow="block"/>
            </v:line>
            <v:line id="_x0000_s1086" style="position:absolute;flip:x" from="4114,5874" to="4255,5874"/>
            <v:line id="_x0000_s1087" style="position:absolute;flip:y" from="4114,5317" to="4114,5874"/>
            <v:line id="_x0000_s1088" style="position:absolute;flip:x" from="3267,5317" to="4114,5317"/>
            <v:line id="_x0000_s1089" style="position:absolute" from="3267,5317" to="3267,5456">
              <v:stroke endarrow="block"/>
            </v:line>
            <v:line id="_x0000_s1090" style="position:absolute" from="3267,5596" to="3268,6014">
              <v:stroke endarrow="block"/>
            </v:line>
            <v:line id="_x0000_s1091" style="position:absolute" from="3267,6153" to="3267,6432"/>
            <v:line id="_x0000_s1092" style="position:absolute;flip:x" from="2420,6432" to="3267,6432"/>
            <v:line id="_x0000_s1093" style="position:absolute;flip:y" from="2420,5247" to="2421,6432"/>
            <v:line id="_x0000_s1094" style="position:absolute" from="2420,5247" to="5103,5248">
              <v:stroke endarrow="block"/>
            </v:line>
            <v:line id="_x0000_s1095" style="position:absolute" from="3408,5596" to="3408,6014"/>
            <v:line id="_x0000_s1096" style="position:absolute" from="3408,6014" to="4680,6015"/>
            <v:line id="_x0000_s1097" style="position:absolute" from="4679,6014" to="4679,6153">
              <v:stroke endarrow="block"/>
            </v:line>
            <v:line id="_x0000_s1098" style="position:absolute" from="4679,6432" to="4679,6571">
              <v:stroke endarrow="block"/>
            </v:line>
            <v:line id="_x0000_s1099" style="position:absolute" from="4679,6710" to="4679,6850">
              <v:stroke endarrow="block"/>
            </v:line>
            <v:line id="_x0000_s1100" style="position:absolute" from="4679,6989" to="4679,7128">
              <v:stroke endarrow="block"/>
            </v:line>
            <v:line id="_x0000_s1101" style="position:absolute;flip:x" from="3267,6989" to="3832,6989"/>
            <v:line id="_x0000_s1102" style="position:absolute" from="3267,6989" to="3267,7128">
              <v:stroke endarrow="block"/>
            </v:line>
            <v:line id="_x0000_s1103" style="position:absolute" from="4679,7268" to="4679,7407">
              <v:stroke endarrow="block"/>
            </v:line>
            <v:line id="_x0000_s1104" style="position:absolute;flip:x" from="3267,7546" to="3832,7547"/>
            <v:line id="_x0000_s1105" style="position:absolute" from="3267,7546" to="3267,7686">
              <v:stroke endarrow="block"/>
            </v:line>
            <v:line id="_x0000_s1106" style="position:absolute" from="8208,2531" to="8208,2670">
              <v:stroke endarrow="block"/>
            </v:line>
            <v:line id="_x0000_s1107" style="position:absolute;flip:x" from="6514,2809" to="7785,2809">
              <v:stroke endarrow="block"/>
            </v:line>
            <v:line id="_x0000_s1108" style="position:absolute" from="7220,3924" to="7926,3924"/>
            <v:line id="_x0000_s1109" style="position:absolute" from="7926,3924" to="7926,4203">
              <v:stroke endarrow="block"/>
            </v:line>
            <v:line id="_x0000_s1110" style="position:absolute" from="7926,4342" to="7926,4760">
              <v:stroke endarrow="block"/>
            </v:line>
            <v:line id="_x0000_s1111" style="position:absolute" from="8350,4621" to="8350,4760">
              <v:stroke endarrow="block"/>
            </v:line>
            <v:line id="_x0000_s1112" style="position:absolute" from="8208,4899" to="8208,5038">
              <v:stroke endarrow="block"/>
            </v:line>
            <v:line id="_x0000_s1113" style="position:absolute" from="8208,5178" to="8208,5317">
              <v:stroke endarrow="block"/>
            </v:line>
            <v:line id="_x0000_s1114" style="position:absolute" from="8208,5456" to="8208,5735">
              <v:stroke endarrow="block"/>
            </v:line>
            <v:line id="_x0000_s1115" style="position:absolute" from="8067,6085" to="8068,6225">
              <v:stroke endarrow="block"/>
            </v:line>
            <v:line id="_x0000_s1116" style="position:absolute" from="8350,6014" to="8350,6292">
              <v:stroke endarrow="block"/>
            </v:line>
            <v:line id="_x0000_s1117" style="position:absolute;flip:x" from="7220,6014" to="8350,6014"/>
            <v:line id="_x0000_s1118" style="position:absolute;flip:y" from="7220,4899" to="7220,6014"/>
            <v:line id="_x0000_s1119" style="position:absolute;flip:x" from="6797,4899" to="7220,4899"/>
            <v:line id="_x0000_s1120" style="position:absolute;flip:x y" from="6232,6085" to="8067,6087"/>
            <v:line id="_x0000_s1121" style="position:absolute;flip:x y" from="6232,5596" to="6233,6083"/>
            <v:line id="_x0000_s1122" style="position:absolute" from="8350,6571" to="8350,6710">
              <v:stroke endarrow="block"/>
            </v:line>
            <v:line id="_x0000_s1123" style="position:absolute" from="7926,6850" to="7926,6989">
              <v:stroke endarrow="block"/>
            </v:line>
            <v:line id="_x0000_s1124" style="position:absolute" from="8773,6850" to="8773,7128">
              <v:stroke endarrow="block"/>
            </v:line>
            <v:line id="_x0000_s1125" style="position:absolute" from="8773,7268" to="8773,7407">
              <v:stroke endarrow="block"/>
            </v:line>
            <v:line id="_x0000_s1126" style="position:absolute" from="8773,7546" to="8773,7686">
              <v:stroke endarrow="block"/>
            </v:line>
            <v:line id="_x0000_s1127" style="position:absolute" from="7361,7407" to="7361,7546">
              <v:stroke endarrow="block"/>
            </v:line>
            <v:line id="_x0000_s1128" style="position:absolute" from="7361,7964" to="7361,8104"/>
            <v:line id="_x0000_s1129" style="position:absolute" from="7361,8104" to="9338,8104"/>
            <v:line id="_x0000_s1130" style="position:absolute;flip:y" from="9338,3645" to="9339,8104"/>
            <v:line id="_x0000_s1131" style="position:absolute;flip:x" from="7079,3645" to="9338,3645">
              <v:stroke endarrow="block"/>
            </v:line>
            <w10:anchorlock/>
          </v:group>
        </w:pict>
      </w:r>
      <w:r w:rsidRPr="00CC75B2">
        <w:rPr>
          <w:iCs/>
          <w:sz w:val="28"/>
        </w:rPr>
        <w:pict>
          <v:shape id="_x0000_i1029" type="#_x0000_t75" style="width:459pt;height:441pt">
            <v:imagedata croptop="-65520f" cropbottom="65520f"/>
            <o:lock v:ext="edit" rotation="t" position="t"/>
          </v:shape>
        </w:pict>
      </w:r>
    </w:p>
    <w:p w:rsidR="00CC75B2" w:rsidRPr="00CC75B2" w:rsidRDefault="00CC75B2" w:rsidP="00CC75B2">
      <w:pPr>
        <w:jc w:val="both"/>
        <w:rPr>
          <w:iCs/>
          <w:sz w:val="28"/>
          <w:lang w:val="en-US"/>
        </w:rPr>
      </w:pPr>
    </w:p>
    <w:p w:rsidR="00CC75B2" w:rsidRPr="00CC75B2" w:rsidRDefault="00CC75B2" w:rsidP="00CC75B2">
      <w:pPr>
        <w:pStyle w:val="2"/>
        <w:jc w:val="both"/>
      </w:pPr>
      <w:r w:rsidRPr="00CC75B2">
        <w:t>Рисунок 5   –   Технологическая    схема     комплексной    переработки</w:t>
      </w:r>
    </w:p>
    <w:p w:rsidR="00CC75B2" w:rsidRPr="00CC75B2" w:rsidRDefault="00CC75B2" w:rsidP="00CC75B2">
      <w:pPr>
        <w:pStyle w:val="2"/>
        <w:jc w:val="both"/>
      </w:pPr>
      <w:r w:rsidRPr="00CC75B2">
        <w:t>нефелинов</w:t>
      </w:r>
    </w:p>
    <w:p w:rsidR="00CC75B2" w:rsidRPr="00CC75B2" w:rsidRDefault="00CC75B2" w:rsidP="00CC75B2"/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bCs/>
          <w:iCs/>
          <w:sz w:val="28"/>
        </w:rPr>
        <w:t xml:space="preserve">Использование нефелинового шлама. </w:t>
      </w:r>
      <w:r w:rsidRPr="00CC75B2">
        <w:rPr>
          <w:iCs/>
          <w:sz w:val="28"/>
        </w:rPr>
        <w:t xml:space="preserve">Промытый шлам после выщелачивания нефелинового </w:t>
      </w:r>
      <w:proofErr w:type="spellStart"/>
      <w:r w:rsidRPr="00CC75B2">
        <w:rPr>
          <w:iCs/>
          <w:sz w:val="28"/>
        </w:rPr>
        <w:t>спёка</w:t>
      </w:r>
      <w:proofErr w:type="spellEnd"/>
      <w:r w:rsidRPr="00CC75B2">
        <w:rPr>
          <w:iCs/>
          <w:sz w:val="28"/>
        </w:rPr>
        <w:t xml:space="preserve"> содержит 80-85% </w:t>
      </w:r>
      <w:proofErr w:type="spellStart"/>
      <w:r w:rsidRPr="00CC75B2">
        <w:rPr>
          <w:iCs/>
          <w:sz w:val="28"/>
        </w:rPr>
        <w:t>двухкальциевого</w:t>
      </w:r>
      <w:proofErr w:type="spellEnd"/>
      <w:r w:rsidRPr="00CC75B2">
        <w:rPr>
          <w:iCs/>
          <w:sz w:val="28"/>
        </w:rPr>
        <w:t xml:space="preserve"> силиката. К нему добавляют известняк и часть белого шлама и направляют на обжиг для получения цементного клинкера – исходного сырья для производства портландцемента.</w:t>
      </w:r>
    </w:p>
    <w:p w:rsidR="00CC75B2" w:rsidRPr="00CC75B2" w:rsidRDefault="00CC75B2" w:rsidP="00CC75B2">
      <w:pPr>
        <w:ind w:firstLine="708"/>
        <w:jc w:val="both"/>
        <w:rPr>
          <w:iCs/>
          <w:sz w:val="28"/>
        </w:rPr>
      </w:pPr>
      <w:r w:rsidRPr="00CC75B2">
        <w:rPr>
          <w:bCs/>
          <w:iCs/>
          <w:sz w:val="28"/>
        </w:rPr>
        <w:t xml:space="preserve">Получение соды и поташа. </w:t>
      </w:r>
      <w:r w:rsidRPr="00CC75B2">
        <w:rPr>
          <w:iCs/>
          <w:sz w:val="28"/>
        </w:rPr>
        <w:t>Из маточного раствора содовой ветви путём многоступенчатой выпарки выделяют соду (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CO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), затем двойную соль (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CO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·</w:t>
      </w:r>
      <w:r w:rsidRPr="00CC75B2">
        <w:rPr>
          <w:iCs/>
          <w:sz w:val="28"/>
          <w:lang w:val="en-US"/>
        </w:rPr>
        <w:t>K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CO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) и затем поташ (</w:t>
      </w:r>
      <w:r w:rsidRPr="00CC75B2">
        <w:rPr>
          <w:iCs/>
          <w:sz w:val="28"/>
          <w:lang w:val="en-US"/>
        </w:rPr>
        <w:t>K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CO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 xml:space="preserve">). Соду и поташ выделяют в качестве товарных продуктов, а соль </w:t>
      </w:r>
      <w:r w:rsidRPr="00CC75B2">
        <w:rPr>
          <w:iCs/>
          <w:sz w:val="28"/>
          <w:lang w:val="en-US"/>
        </w:rPr>
        <w:t>Na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CO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>·</w:t>
      </w:r>
      <w:r w:rsidRPr="00CC75B2">
        <w:rPr>
          <w:iCs/>
          <w:sz w:val="28"/>
          <w:lang w:val="en-US"/>
        </w:rPr>
        <w:t>K</w:t>
      </w:r>
      <w:r w:rsidRPr="00CC75B2">
        <w:rPr>
          <w:iCs/>
          <w:sz w:val="28"/>
          <w:vertAlign w:val="subscript"/>
        </w:rPr>
        <w:t>2</w:t>
      </w:r>
      <w:r w:rsidRPr="00CC75B2">
        <w:rPr>
          <w:iCs/>
          <w:sz w:val="28"/>
          <w:lang w:val="en-US"/>
        </w:rPr>
        <w:t>CO</w:t>
      </w:r>
      <w:r w:rsidRPr="00CC75B2">
        <w:rPr>
          <w:iCs/>
          <w:sz w:val="28"/>
          <w:vertAlign w:val="subscript"/>
        </w:rPr>
        <w:t>3</w:t>
      </w:r>
      <w:r w:rsidRPr="00CC75B2">
        <w:rPr>
          <w:iCs/>
          <w:sz w:val="28"/>
        </w:rPr>
        <w:t xml:space="preserve"> возвращают на вторую стадию выпарки.</w:t>
      </w:r>
    </w:p>
    <w:p w:rsidR="00CC75B2" w:rsidRPr="00CC75B2" w:rsidRDefault="00CC75B2"/>
    <w:sectPr w:rsidR="00CC75B2" w:rsidRPr="00CC75B2" w:rsidSect="00FE4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B2E"/>
    <w:rsid w:val="008248A8"/>
    <w:rsid w:val="00856CBD"/>
    <w:rsid w:val="00BA5ABA"/>
    <w:rsid w:val="00CB5B2E"/>
    <w:rsid w:val="00CC75B2"/>
    <w:rsid w:val="00FE44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B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C75B2"/>
    <w:pPr>
      <w:keepNext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CC75B2"/>
    <w:pPr>
      <w:keepNext/>
      <w:widowControl w:val="0"/>
      <w:autoSpaceDE w:val="0"/>
      <w:autoSpaceDN w:val="0"/>
      <w:adjustRightInd w:val="0"/>
      <w:jc w:val="center"/>
      <w:outlineLvl w:val="1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75B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CC75B2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B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Абдулина</dc:creator>
  <cp:keywords/>
  <dc:description/>
  <cp:lastModifiedBy>Пользователь</cp:lastModifiedBy>
  <cp:revision>2</cp:revision>
  <dcterms:created xsi:type="dcterms:W3CDTF">2018-01-05T05:59:00Z</dcterms:created>
  <dcterms:modified xsi:type="dcterms:W3CDTF">2020-03-21T07:16:00Z</dcterms:modified>
</cp:coreProperties>
</file>